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6566" w14:textId="77777777" w:rsidR="00551F56" w:rsidRPr="003E0107" w:rsidRDefault="005C4C3F">
      <w:pPr>
        <w:ind w:left="-284"/>
        <w:jc w:val="center"/>
        <w:rPr>
          <w:rFonts w:ascii="Times New Roman" w:hAnsi="Times New Roman"/>
          <w:color w:val="000000"/>
        </w:rPr>
      </w:pPr>
      <w:r w:rsidRPr="003E0107">
        <w:rPr>
          <w:rFonts w:ascii="Times New Roman" w:hAnsi="Times New Roman"/>
          <w:color w:val="000000"/>
        </w:rPr>
        <w:t xml:space="preserve"> </w:t>
      </w:r>
    </w:p>
    <w:p w14:paraId="487D013A" w14:textId="77777777" w:rsidR="00AB48D6" w:rsidRPr="003E0107" w:rsidRDefault="005C4C3F" w:rsidP="00AB48D6">
      <w:pPr>
        <w:jc w:val="center"/>
        <w:rPr>
          <w:rFonts w:ascii="Open Sans Light" w:hAnsi="Open Sans Light" w:cs="Open Sans Light"/>
          <w:b/>
          <w:bCs/>
          <w:color w:val="005C84"/>
          <w:sz w:val="88"/>
          <w:szCs w:val="88"/>
        </w:rPr>
      </w:pPr>
      <w:r w:rsidRPr="003E0107">
        <w:rPr>
          <w:noProof/>
        </w:rPr>
        <mc:AlternateContent>
          <mc:Choice Requires="wps">
            <w:drawing>
              <wp:anchor distT="0" distB="0" distL="114300" distR="114300" simplePos="0" relativeHeight="251658240" behindDoc="0" locked="0" layoutInCell="1" allowOverlap="1" wp14:anchorId="6AE69E84" wp14:editId="2C5C0C97">
                <wp:simplePos x="0" y="0"/>
                <wp:positionH relativeFrom="page">
                  <wp:align>center</wp:align>
                </wp:positionH>
                <wp:positionV relativeFrom="paragraph">
                  <wp:posOffset>714374</wp:posOffset>
                </wp:positionV>
                <wp:extent cx="431609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316095" cy="0"/>
                        </a:xfrm>
                        <a:prstGeom prst="line">
                          <a:avLst/>
                        </a:prstGeom>
                        <a:noFill/>
                        <a:ln w="12700">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0B3E7CB"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 from="0,56.25pt" to="339.8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" strokecolor="#4472c4" strokeweight="1pt">
                <v:stroke joinstyle="miter"/>
                <w10:wrap anchorx="page"/>
              </v:line>
            </w:pict>
          </mc:Fallback>
        </mc:AlternateContent>
      </w:r>
      <w:r w:rsidRPr="003E0107">
        <w:rPr>
          <w:rFonts w:ascii="Times New Roman" w:hAnsi="Times New Roman"/>
          <w:color w:val="000000"/>
          <w:sz w:val="84"/>
          <w:szCs w:val="84"/>
        </w:rPr>
        <w:t xml:space="preserve"> </w:t>
      </w:r>
      <w:r w:rsidRPr="003E0107">
        <w:rPr>
          <w:rFonts w:ascii="Open Sans Light" w:hAnsi="Open Sans Light" w:cs="Open Sans Light"/>
          <w:b/>
          <w:bCs/>
          <w:color w:val="005C84"/>
          <w:sz w:val="88"/>
          <w:szCs w:val="88"/>
        </w:rPr>
        <w:t>STARFSLEYFI</w:t>
      </w:r>
    </w:p>
    <w:p w14:paraId="7EA4DB9E" w14:textId="77777777" w:rsidR="00AB48D6" w:rsidRPr="003E0107" w:rsidRDefault="005C4C3F" w:rsidP="005E6690">
      <w:pPr>
        <w:spacing w:before="120"/>
        <w:jc w:val="center"/>
        <w:rPr>
          <w:rFonts w:ascii="Open Sans Light" w:hAnsi="Open Sans Light" w:cs="Open Sans Light"/>
          <w:b/>
          <w:bCs/>
          <w:sz w:val="36"/>
          <w:szCs w:val="36"/>
        </w:rPr>
      </w:pPr>
      <w:r w:rsidRPr="003E0107">
        <w:rPr>
          <w:rFonts w:ascii="Open Sans Light" w:hAnsi="Open Sans Light" w:cs="Open Sans Light"/>
          <w:b/>
          <w:bCs/>
          <w:sz w:val="36"/>
          <w:szCs w:val="36"/>
        </w:rPr>
        <w:t xml:space="preserve">fyrir </w:t>
      </w:r>
      <w:r w:rsidR="007B4251" w:rsidRPr="003E0107">
        <w:rPr>
          <w:rFonts w:ascii="Open Sans Light" w:hAnsi="Open Sans Light" w:cs="Open Sans Light"/>
          <w:b/>
          <w:bCs/>
          <w:sz w:val="36"/>
          <w:szCs w:val="36"/>
        </w:rPr>
        <w:t>bílapartasölu</w:t>
      </w:r>
    </w:p>
    <w:p w14:paraId="158A3C87" w14:textId="77777777" w:rsidR="003E0107" w:rsidRPr="003E0107" w:rsidRDefault="0071219C" w:rsidP="00CE08D3">
      <w:pPr>
        <w:keepNext/>
        <w:tabs>
          <w:tab w:val="left" w:pos="851"/>
          <w:tab w:val="right" w:pos="4253"/>
        </w:tabs>
        <w:spacing w:before="100" w:after="100"/>
        <w:jc w:val="center"/>
        <w:outlineLvl w:val="0"/>
        <w:rPr>
          <w:rFonts w:ascii="Open Sans Light" w:hAnsi="Open Sans Light"/>
          <w:b/>
          <w:color w:val="000000"/>
          <w:sz w:val="48"/>
          <w:szCs w:val="48"/>
        </w:rPr>
      </w:pPr>
      <w:r>
        <w:rPr>
          <w:rFonts w:ascii="Open Sans Light" w:hAnsi="Open Sans Light"/>
          <w:b/>
          <w:noProof/>
          <w:color w:val="000000"/>
          <w:sz w:val="48"/>
          <w:szCs w:val="48"/>
        </w:rPr>
        <w:t>Bíla</w:t>
      </w:r>
      <w:r w:rsidR="005C4C3F" w:rsidRPr="003E0107">
        <w:rPr>
          <w:rFonts w:ascii="Open Sans Light" w:hAnsi="Open Sans Light"/>
          <w:b/>
          <w:noProof/>
          <w:color w:val="000000"/>
          <w:sz w:val="48"/>
          <w:szCs w:val="48"/>
        </w:rPr>
        <w:t>parta</w:t>
      </w:r>
      <w:r>
        <w:rPr>
          <w:rFonts w:ascii="Open Sans Light" w:hAnsi="Open Sans Light"/>
          <w:b/>
          <w:noProof/>
          <w:color w:val="000000"/>
          <w:sz w:val="48"/>
          <w:szCs w:val="48"/>
        </w:rPr>
        <w:t>r</w:t>
      </w:r>
      <w:r w:rsidR="005C4C3F" w:rsidRPr="003E0107">
        <w:rPr>
          <w:rFonts w:ascii="Open Sans Light" w:hAnsi="Open Sans Light"/>
          <w:b/>
          <w:noProof/>
          <w:color w:val="000000"/>
          <w:sz w:val="48"/>
          <w:szCs w:val="48"/>
        </w:rPr>
        <w:t xml:space="preserve"> ehf.</w:t>
      </w:r>
    </w:p>
    <w:p w14:paraId="7340D1E5" w14:textId="77777777" w:rsidR="00AB48D6" w:rsidRPr="003E0107" w:rsidRDefault="005C4C3F" w:rsidP="003E0107">
      <w:pPr>
        <w:keepNext/>
        <w:tabs>
          <w:tab w:val="left" w:pos="851"/>
          <w:tab w:val="right" w:pos="4253"/>
        </w:tabs>
        <w:jc w:val="center"/>
        <w:outlineLvl w:val="0"/>
        <w:rPr>
          <w:rFonts w:ascii="Open Sans Light" w:hAnsi="Open Sans Light"/>
          <w:b/>
          <w:color w:val="000000"/>
          <w:sz w:val="48"/>
          <w:szCs w:val="48"/>
        </w:rPr>
      </w:pPr>
      <w:r w:rsidRPr="003E0107">
        <w:rPr>
          <w:rFonts w:ascii="Open Sans Light" w:hAnsi="Open Sans Light"/>
          <w:sz w:val="22"/>
          <w:szCs w:val="22"/>
        </w:rPr>
        <w:t xml:space="preserve">kt. </w:t>
      </w:r>
      <w:r w:rsidR="0071219C">
        <w:rPr>
          <w:rFonts w:ascii="Open Sans Light" w:hAnsi="Open Sans Light"/>
          <w:noProof/>
          <w:sz w:val="22"/>
          <w:szCs w:val="22"/>
        </w:rPr>
        <w:t>490101-2760</w:t>
      </w:r>
    </w:p>
    <w:p w14:paraId="18C129A4" w14:textId="77777777" w:rsidR="00AB48D6" w:rsidRPr="003E0107" w:rsidRDefault="0071219C" w:rsidP="00AB48D6">
      <w:pPr>
        <w:jc w:val="center"/>
        <w:rPr>
          <w:rFonts w:ascii="Open Sans Light" w:hAnsi="Open Sans Light"/>
          <w:sz w:val="22"/>
          <w:szCs w:val="22"/>
        </w:rPr>
      </w:pPr>
      <w:r>
        <w:rPr>
          <w:rFonts w:ascii="Open Sans Light" w:hAnsi="Open Sans Light"/>
          <w:noProof/>
          <w:sz w:val="22"/>
          <w:szCs w:val="22"/>
        </w:rPr>
        <w:t>Flugumýri 4</w:t>
      </w:r>
      <w:r w:rsidR="005C4C3F" w:rsidRPr="003E0107">
        <w:rPr>
          <w:rFonts w:ascii="Open Sans Light" w:hAnsi="Open Sans Light"/>
          <w:sz w:val="22"/>
          <w:szCs w:val="22"/>
        </w:rPr>
        <w:t xml:space="preserve">, </w:t>
      </w:r>
      <w:r>
        <w:rPr>
          <w:rFonts w:ascii="Open Sans Light" w:hAnsi="Open Sans Light"/>
          <w:noProof/>
          <w:sz w:val="22"/>
          <w:szCs w:val="22"/>
        </w:rPr>
        <w:t>Mosfellsbæ</w:t>
      </w:r>
    </w:p>
    <w:p w14:paraId="45673E56" w14:textId="77777777" w:rsidR="00AB48D6" w:rsidRPr="003E0107" w:rsidRDefault="00AB48D6" w:rsidP="00AB48D6">
      <w:pPr>
        <w:jc w:val="center"/>
        <w:rPr>
          <w:rFonts w:ascii="Open Sans Light" w:hAnsi="Open Sans Light" w:cs="Open Sans Light"/>
          <w:szCs w:val="24"/>
        </w:rPr>
      </w:pPr>
    </w:p>
    <w:p w14:paraId="24CF4734" w14:textId="77777777" w:rsidR="003E0107" w:rsidRPr="003E0107" w:rsidRDefault="005C4C3F" w:rsidP="003E0107">
      <w:pPr>
        <w:keepNext/>
        <w:tabs>
          <w:tab w:val="left" w:pos="851"/>
          <w:tab w:val="right" w:pos="4253"/>
        </w:tabs>
        <w:spacing w:after="240"/>
        <w:jc w:val="both"/>
        <w:outlineLvl w:val="0"/>
        <w:rPr>
          <w:rFonts w:ascii="Open Sans" w:hAnsi="Open Sans" w:cs="Open Sans"/>
          <w:color w:val="000000"/>
        </w:rPr>
      </w:pPr>
      <w:r w:rsidRPr="003E0107">
        <w:rPr>
          <w:rFonts w:ascii="Open Sans" w:hAnsi="Open Sans" w:cs="Open Sans"/>
          <w:color w:val="000000"/>
        </w:rPr>
        <w:t>Heilbrigðisnefnd Garðabæjar, Hafnarfjarðar, Kópavogs, Mosfellsbæjar og Seltjarnarness veitir leyfi samkvæmt ákvæðum 6. gr. laga nr. 7/1998 um hollustuhætti og mengunarvarnir.</w:t>
      </w:r>
    </w:p>
    <w:p w14:paraId="3EEB6730" w14:textId="77777777" w:rsidR="00AB48D6" w:rsidRPr="003E0107" w:rsidRDefault="005C4C3F" w:rsidP="003E0107">
      <w:pPr>
        <w:keepNext/>
        <w:tabs>
          <w:tab w:val="left" w:pos="851"/>
          <w:tab w:val="right" w:pos="4253"/>
        </w:tabs>
        <w:spacing w:after="240"/>
        <w:jc w:val="center"/>
        <w:outlineLvl w:val="0"/>
        <w:rPr>
          <w:rFonts w:ascii="Open Sans" w:hAnsi="Open Sans" w:cs="Open Sans"/>
          <w:color w:val="000000"/>
        </w:rPr>
      </w:pPr>
      <w:r w:rsidRPr="003E0107">
        <w:rPr>
          <w:rFonts w:ascii="Open Sans Light" w:hAnsi="Open Sans Light"/>
          <w:b/>
          <w:color w:val="000000"/>
          <w:sz w:val="32"/>
        </w:rPr>
        <w:t xml:space="preserve">Leyfið gildir </w:t>
      </w:r>
      <w:r w:rsidRPr="00E930B0">
        <w:rPr>
          <w:rFonts w:ascii="Open Sans Light" w:hAnsi="Open Sans Light"/>
          <w:b/>
          <w:color w:val="000000"/>
          <w:sz w:val="32"/>
        </w:rPr>
        <w:t xml:space="preserve">frá </w:t>
      </w:r>
      <w:r w:rsidR="0071219C">
        <w:rPr>
          <w:rFonts w:ascii="Open Sans Light" w:hAnsi="Open Sans Light"/>
          <w:b/>
          <w:color w:val="000000"/>
          <w:sz w:val="32"/>
        </w:rPr>
        <w:t>xx</w:t>
      </w:r>
      <w:r w:rsidR="00CE08D3" w:rsidRPr="00E930B0">
        <w:rPr>
          <w:rFonts w:ascii="Open Sans Light" w:hAnsi="Open Sans Light"/>
          <w:b/>
          <w:noProof/>
          <w:color w:val="000000"/>
          <w:sz w:val="32"/>
        </w:rPr>
        <w:t xml:space="preserve">. </w:t>
      </w:r>
      <w:r w:rsidR="0071219C">
        <w:rPr>
          <w:rFonts w:ascii="Open Sans Light" w:hAnsi="Open Sans Light"/>
          <w:b/>
          <w:noProof/>
          <w:color w:val="000000"/>
          <w:sz w:val="32"/>
        </w:rPr>
        <w:t>október</w:t>
      </w:r>
      <w:r w:rsidR="00F44DF6" w:rsidRPr="00E930B0">
        <w:rPr>
          <w:rFonts w:ascii="Open Sans Light" w:hAnsi="Open Sans Light"/>
          <w:b/>
          <w:noProof/>
          <w:color w:val="000000"/>
          <w:sz w:val="32"/>
        </w:rPr>
        <w:t xml:space="preserve"> </w:t>
      </w:r>
      <w:r w:rsidRPr="00E930B0">
        <w:rPr>
          <w:rFonts w:ascii="Open Sans Light" w:hAnsi="Open Sans Light"/>
          <w:b/>
          <w:noProof/>
          <w:color w:val="000000"/>
          <w:sz w:val="32"/>
        </w:rPr>
        <w:t>2022</w:t>
      </w:r>
      <w:r w:rsidRPr="00E930B0">
        <w:rPr>
          <w:rFonts w:ascii="Open Sans Light" w:hAnsi="Open Sans Light"/>
          <w:b/>
          <w:color w:val="000000"/>
          <w:sz w:val="32"/>
        </w:rPr>
        <w:t xml:space="preserve"> til </w:t>
      </w:r>
      <w:r w:rsidR="0071219C">
        <w:rPr>
          <w:rFonts w:ascii="Open Sans Light" w:hAnsi="Open Sans Light"/>
          <w:b/>
          <w:noProof/>
          <w:color w:val="000000"/>
          <w:sz w:val="32"/>
        </w:rPr>
        <w:t>xx</w:t>
      </w:r>
      <w:r w:rsidR="00F44DF6" w:rsidRPr="00E930B0">
        <w:rPr>
          <w:rFonts w:ascii="Open Sans Light" w:hAnsi="Open Sans Light"/>
          <w:b/>
          <w:noProof/>
          <w:color w:val="000000"/>
          <w:sz w:val="32"/>
        </w:rPr>
        <w:t xml:space="preserve">. </w:t>
      </w:r>
      <w:r w:rsidR="0071219C">
        <w:rPr>
          <w:rFonts w:ascii="Open Sans Light" w:hAnsi="Open Sans Light"/>
          <w:b/>
          <w:noProof/>
          <w:color w:val="000000"/>
          <w:sz w:val="32"/>
        </w:rPr>
        <w:t>október</w:t>
      </w:r>
      <w:r w:rsidR="00F44DF6" w:rsidRPr="00E930B0">
        <w:rPr>
          <w:rFonts w:ascii="Open Sans Light" w:hAnsi="Open Sans Light"/>
          <w:b/>
          <w:noProof/>
          <w:color w:val="000000"/>
          <w:sz w:val="32"/>
        </w:rPr>
        <w:t xml:space="preserve"> </w:t>
      </w:r>
      <w:r w:rsidRPr="00E930B0">
        <w:rPr>
          <w:rFonts w:ascii="Open Sans Light" w:hAnsi="Open Sans Light"/>
          <w:b/>
          <w:noProof/>
          <w:color w:val="000000"/>
          <w:sz w:val="32"/>
        </w:rPr>
        <w:t>20</w:t>
      </w:r>
      <w:r w:rsidR="0071219C">
        <w:rPr>
          <w:rFonts w:ascii="Open Sans Light" w:hAnsi="Open Sans Light"/>
          <w:b/>
          <w:noProof/>
          <w:color w:val="000000"/>
          <w:sz w:val="32"/>
        </w:rPr>
        <w:t>34</w:t>
      </w:r>
    </w:p>
    <w:p w14:paraId="67E27959" w14:textId="77777777" w:rsidR="003E0107" w:rsidRPr="003E0107" w:rsidRDefault="005C4C3F" w:rsidP="003E0107">
      <w:pPr>
        <w:jc w:val="both"/>
        <w:rPr>
          <w:rFonts w:ascii="Open Sans" w:hAnsi="Open Sans" w:cs="Open Sans"/>
          <w:color w:val="000000"/>
        </w:rPr>
      </w:pPr>
      <w:r w:rsidRPr="003E0107">
        <w:rPr>
          <w:rFonts w:ascii="Open Sans" w:hAnsi="Open Sans" w:cs="Open Sans"/>
          <w:color w:val="000000"/>
        </w:rPr>
        <w:t xml:space="preserve">Leyfið er útgefið með skilyrðum um að ákvæðum gildandi laga og reglugerða um hollustuhætti og mengunarvarnir hverju sinni sé fylgt. </w:t>
      </w:r>
    </w:p>
    <w:p w14:paraId="76562E29" w14:textId="77777777" w:rsidR="00AB48D6" w:rsidRPr="003E0107" w:rsidRDefault="005C4C3F" w:rsidP="003E0107">
      <w:pPr>
        <w:pStyle w:val="Heading2"/>
        <w:rPr>
          <w:rFonts w:ascii="Open Sans" w:hAnsi="Open Sans" w:cs="Open Sans"/>
          <w:color w:val="000000"/>
        </w:rPr>
      </w:pPr>
      <w:r w:rsidRPr="003E0107">
        <w:t>Gildissvið</w:t>
      </w:r>
    </w:p>
    <w:p w14:paraId="6335CB23" w14:textId="77777777" w:rsidR="00F734B4" w:rsidRDefault="005C4C3F" w:rsidP="003E0107">
      <w:pPr>
        <w:jc w:val="both"/>
        <w:rPr>
          <w:rFonts w:ascii="Open Sans" w:hAnsi="Open Sans" w:cs="Open Sans"/>
          <w:color w:val="000000"/>
        </w:rPr>
      </w:pPr>
      <w:r w:rsidRPr="003E0107">
        <w:rPr>
          <w:rFonts w:ascii="Open Sans" w:hAnsi="Open Sans" w:cs="Open Sans"/>
          <w:color w:val="000000"/>
        </w:rPr>
        <w:t xml:space="preserve">Leyfið tekur til reksturs </w:t>
      </w:r>
      <w:r w:rsidR="00421F69">
        <w:rPr>
          <w:rFonts w:ascii="Open Sans" w:hAnsi="Open Sans" w:cs="Open Sans"/>
          <w:color w:val="000000"/>
        </w:rPr>
        <w:t>bifreiðaverkstæðis</w:t>
      </w:r>
      <w:r w:rsidR="00581873">
        <w:rPr>
          <w:rFonts w:ascii="Open Sans" w:hAnsi="Open Sans" w:cs="Open Sans"/>
          <w:color w:val="000000"/>
        </w:rPr>
        <w:t>,</w:t>
      </w:r>
      <w:r w:rsidR="00421F69">
        <w:rPr>
          <w:rFonts w:ascii="Open Sans" w:hAnsi="Open Sans" w:cs="Open Sans"/>
          <w:color w:val="000000"/>
        </w:rPr>
        <w:t xml:space="preserve"> </w:t>
      </w:r>
      <w:r w:rsidR="007B4251" w:rsidRPr="003E0107">
        <w:rPr>
          <w:rFonts w:ascii="Open Sans" w:hAnsi="Open Sans" w:cs="Open Sans"/>
          <w:color w:val="000000"/>
        </w:rPr>
        <w:t xml:space="preserve">bílapartasölu og skylds reksturs sbr. ákvæði 5. gr. reglugerðar nr. 550/2018 um losun frá atvinnurekstri og mengunarvarnaeftirlit, sbr. liði </w:t>
      </w:r>
      <w:r w:rsidR="005A7CB8">
        <w:rPr>
          <w:rFonts w:ascii="Open Sans" w:hAnsi="Open Sans" w:cs="Open Sans"/>
          <w:color w:val="000000"/>
        </w:rPr>
        <w:t xml:space="preserve">7.4 um </w:t>
      </w:r>
      <w:r w:rsidR="000149F3">
        <w:rPr>
          <w:rFonts w:ascii="Open Sans" w:hAnsi="Open Sans" w:cs="Open Sans"/>
          <w:color w:val="000000"/>
        </w:rPr>
        <w:t xml:space="preserve">bifreiða- og vélaverkstæði og </w:t>
      </w:r>
      <w:r w:rsidR="007B4251" w:rsidRPr="003E0107">
        <w:rPr>
          <w:rFonts w:ascii="Open Sans" w:hAnsi="Open Sans" w:cs="Open Sans"/>
          <w:color w:val="000000"/>
        </w:rPr>
        <w:t>7.13 um niðurrif bifreiða og bílapartasölur í viðauka X við sömu reglugerð og ákvæði 5. gr. reglugerðar nr. 303/2008 um úrvinnslu ökutækja</w:t>
      </w:r>
      <w:r w:rsidR="009F6671">
        <w:rPr>
          <w:rFonts w:ascii="Open Sans" w:hAnsi="Open Sans" w:cs="Open Sans"/>
          <w:color w:val="000000"/>
        </w:rPr>
        <w:t xml:space="preserve"> </w:t>
      </w:r>
      <w:r w:rsidR="00CB6C85">
        <w:rPr>
          <w:rFonts w:ascii="Open Sans" w:hAnsi="Open Sans" w:cs="Open Sans"/>
          <w:color w:val="000000"/>
        </w:rPr>
        <w:t>s</w:t>
      </w:r>
      <w:r w:rsidRPr="003E0107">
        <w:rPr>
          <w:rFonts w:ascii="Open Sans" w:hAnsi="Open Sans" w:cs="Open Sans"/>
          <w:color w:val="000000"/>
        </w:rPr>
        <w:t>br. ákvæði X. kafla reglugerðar um hollustuhætti nr. 941/2002</w:t>
      </w:r>
      <w:r w:rsidRPr="00E930B0">
        <w:rPr>
          <w:rFonts w:ascii="Open Sans" w:hAnsi="Open Sans" w:cs="Open Sans"/>
          <w:color w:val="000000"/>
        </w:rPr>
        <w:t>. Fastanúmer</w:t>
      </w:r>
      <w:r w:rsidRPr="003E0107">
        <w:rPr>
          <w:rFonts w:ascii="Open Sans" w:hAnsi="Open Sans" w:cs="Open Sans"/>
          <w:color w:val="000000"/>
        </w:rPr>
        <w:t xml:space="preserve"> húsnæðis:</w:t>
      </w:r>
      <w:r w:rsidR="007C3925">
        <w:rPr>
          <w:rFonts w:ascii="Open Sans" w:hAnsi="Open Sans" w:cs="Open Sans"/>
          <w:color w:val="000000"/>
        </w:rPr>
        <w:t xml:space="preserve"> </w:t>
      </w:r>
      <w:r w:rsidR="004C03A5">
        <w:rPr>
          <w:rFonts w:ascii="Open Sans" w:hAnsi="Open Sans" w:cs="Open Sans"/>
          <w:color w:val="000000"/>
        </w:rPr>
        <w:t>F20</w:t>
      </w:r>
      <w:r w:rsidR="0071219C">
        <w:rPr>
          <w:rFonts w:ascii="Open Sans" w:hAnsi="Open Sans" w:cs="Open Sans"/>
          <w:color w:val="000000"/>
        </w:rPr>
        <w:t>83407</w:t>
      </w:r>
      <w:r w:rsidR="008E4FA7">
        <w:rPr>
          <w:rFonts w:ascii="Open Sans" w:hAnsi="Open Sans" w:cs="Open Sans"/>
          <w:color w:val="000000"/>
        </w:rPr>
        <w:t>.</w:t>
      </w:r>
    </w:p>
    <w:p w14:paraId="21BEDB74" w14:textId="77777777" w:rsidR="008E4FA7" w:rsidRDefault="008E4FA7" w:rsidP="003E0107">
      <w:pPr>
        <w:jc w:val="both"/>
        <w:rPr>
          <w:rFonts w:ascii="Open Sans" w:hAnsi="Open Sans" w:cs="Open Sans"/>
          <w:color w:val="000000"/>
        </w:rPr>
      </w:pPr>
    </w:p>
    <w:p w14:paraId="390F23AE" w14:textId="77777777" w:rsidR="00AB48D6" w:rsidRPr="003E0107" w:rsidRDefault="005C4C3F" w:rsidP="003E0107">
      <w:pPr>
        <w:pStyle w:val="Heading2"/>
      </w:pPr>
      <w:r w:rsidRPr="003E0107">
        <w:t xml:space="preserve">Almennar kröfur </w:t>
      </w:r>
    </w:p>
    <w:p w14:paraId="14D8ABEC" w14:textId="77777777" w:rsidR="007B4251" w:rsidRPr="003E0107" w:rsidRDefault="005C4C3F" w:rsidP="007B4251">
      <w:pPr>
        <w:keepNext/>
        <w:tabs>
          <w:tab w:val="left" w:pos="2835"/>
        </w:tabs>
        <w:outlineLvl w:val="2"/>
        <w:rPr>
          <w:rFonts w:ascii="Open Sans" w:hAnsi="Open Sans" w:cs="Open Sans"/>
          <w:color w:val="000000"/>
        </w:rPr>
      </w:pPr>
      <w:r w:rsidRPr="003E0107">
        <w:rPr>
          <w:rFonts w:ascii="Open Sans" w:hAnsi="Open Sans" w:cs="Open Sans"/>
          <w:color w:val="000000"/>
        </w:rPr>
        <w:t xml:space="preserve">Við reksturinn ber </w:t>
      </w:r>
      <w:r w:rsidR="0071219C">
        <w:rPr>
          <w:rFonts w:ascii="Open Sans" w:hAnsi="Open Sans" w:cs="Open Sans"/>
          <w:color w:val="000000"/>
        </w:rPr>
        <w:t xml:space="preserve">m.a. </w:t>
      </w:r>
      <w:r w:rsidRPr="003E0107">
        <w:rPr>
          <w:rFonts w:ascii="Open Sans" w:hAnsi="Open Sans" w:cs="Open Sans"/>
          <w:color w:val="000000"/>
        </w:rPr>
        <w:t>að fylgja:</w:t>
      </w:r>
    </w:p>
    <w:p w14:paraId="57482AD0" w14:textId="77777777" w:rsidR="007B4251" w:rsidRDefault="005C4C3F" w:rsidP="007B4251">
      <w:pPr>
        <w:pStyle w:val="ListParagraph"/>
        <w:keepNext/>
        <w:numPr>
          <w:ilvl w:val="0"/>
          <w:numId w:val="23"/>
        </w:numPr>
        <w:tabs>
          <w:tab w:val="left" w:pos="2835"/>
        </w:tabs>
        <w:outlineLvl w:val="2"/>
        <w:rPr>
          <w:rFonts w:ascii="Open Sans" w:hAnsi="Open Sans" w:cs="Open Sans"/>
          <w:color w:val="000000"/>
        </w:rPr>
      </w:pPr>
      <w:r w:rsidRPr="003E0107">
        <w:rPr>
          <w:rFonts w:ascii="Open Sans" w:hAnsi="Open Sans" w:cs="Open Sans"/>
          <w:color w:val="000000"/>
        </w:rPr>
        <w:t>Ákvæðum í reglugerð nr. 303/2008 um úrvinnslu ökutækja.</w:t>
      </w:r>
    </w:p>
    <w:p w14:paraId="069F629B" w14:textId="77777777" w:rsidR="0071219C" w:rsidRDefault="0071219C" w:rsidP="007B4251">
      <w:pPr>
        <w:pStyle w:val="ListParagraph"/>
        <w:keepNext/>
        <w:numPr>
          <w:ilvl w:val="0"/>
          <w:numId w:val="23"/>
        </w:numPr>
        <w:tabs>
          <w:tab w:val="left" w:pos="2835"/>
        </w:tabs>
        <w:outlineLvl w:val="2"/>
        <w:rPr>
          <w:rFonts w:ascii="Open Sans" w:hAnsi="Open Sans" w:cs="Open Sans"/>
          <w:color w:val="000000"/>
        </w:rPr>
      </w:pPr>
      <w:r>
        <w:rPr>
          <w:rFonts w:ascii="Open Sans" w:hAnsi="Open Sans" w:cs="Open Sans"/>
          <w:color w:val="000000"/>
        </w:rPr>
        <w:t>Ákvæðum í reglugerð nr. 550/2018 um losun frá atvinnurekstri og mengunarvarnareftirlit.</w:t>
      </w:r>
    </w:p>
    <w:p w14:paraId="2B967D25" w14:textId="77777777" w:rsidR="0071219C" w:rsidRPr="003E0107" w:rsidRDefault="0071219C" w:rsidP="007B4251">
      <w:pPr>
        <w:pStyle w:val="ListParagraph"/>
        <w:keepNext/>
        <w:numPr>
          <w:ilvl w:val="0"/>
          <w:numId w:val="23"/>
        </w:numPr>
        <w:tabs>
          <w:tab w:val="left" w:pos="2835"/>
        </w:tabs>
        <w:outlineLvl w:val="2"/>
        <w:rPr>
          <w:rFonts w:ascii="Open Sans" w:hAnsi="Open Sans" w:cs="Open Sans"/>
          <w:color w:val="000000"/>
        </w:rPr>
      </w:pPr>
      <w:r>
        <w:rPr>
          <w:rFonts w:ascii="Open Sans" w:hAnsi="Open Sans" w:cs="Open Sans"/>
          <w:color w:val="000000"/>
        </w:rPr>
        <w:t>Ákvæðum í reglugerð nr. 806/1999 um spilliefni.</w:t>
      </w:r>
    </w:p>
    <w:p w14:paraId="474BCE0E" w14:textId="77777777" w:rsidR="0071219C" w:rsidRPr="0071219C" w:rsidRDefault="005C4C3F" w:rsidP="0071219C">
      <w:pPr>
        <w:pStyle w:val="ListParagraph"/>
        <w:keepNext/>
        <w:numPr>
          <w:ilvl w:val="0"/>
          <w:numId w:val="23"/>
        </w:numPr>
        <w:tabs>
          <w:tab w:val="left" w:pos="2835"/>
        </w:tabs>
        <w:outlineLvl w:val="2"/>
        <w:rPr>
          <w:rFonts w:ascii="Open Sans" w:hAnsi="Open Sans" w:cs="Open Sans"/>
          <w:color w:val="000000"/>
        </w:rPr>
      </w:pPr>
      <w:r w:rsidRPr="003E0107">
        <w:rPr>
          <w:rFonts w:ascii="Open Sans" w:hAnsi="Open Sans" w:cs="Open Sans"/>
          <w:color w:val="000000"/>
        </w:rPr>
        <w:t>Ákvæðum sem fram koma í auglýsingu nr. 582/2000 um almenn skilyrði vegna mengunarvarna.</w:t>
      </w:r>
    </w:p>
    <w:p w14:paraId="422CD237" w14:textId="77777777" w:rsidR="00AB48D6" w:rsidRPr="003E0107" w:rsidRDefault="005C4C3F" w:rsidP="003E0107">
      <w:pPr>
        <w:pStyle w:val="Heading2"/>
      </w:pPr>
      <w:r w:rsidRPr="003E0107">
        <w:t>Kröfur er varða mengunarvarnir</w:t>
      </w:r>
    </w:p>
    <w:p w14:paraId="4C896DBC" w14:textId="77777777" w:rsidR="007B4251" w:rsidRPr="003E0107" w:rsidRDefault="005C4C3F" w:rsidP="007B4251">
      <w:pPr>
        <w:keepNext/>
        <w:tabs>
          <w:tab w:val="left" w:pos="2835"/>
        </w:tabs>
        <w:jc w:val="both"/>
        <w:outlineLvl w:val="2"/>
        <w:rPr>
          <w:rFonts w:ascii="Open Sans" w:hAnsi="Open Sans" w:cs="Open Sans"/>
          <w:color w:val="000000"/>
        </w:rPr>
      </w:pPr>
      <w:r w:rsidRPr="003E0107">
        <w:rPr>
          <w:rFonts w:ascii="Open Sans" w:hAnsi="Open Sans" w:cs="Open Sans"/>
          <w:color w:val="000000"/>
        </w:rPr>
        <w:t xml:space="preserve">Við reksturinn ber að fylgja ákvæðum er varða mengunarvarnir sem fram koma í samræmdum starfsleyfisskilyrðum fyrir bílapartasölur og skyldan rekstur, útg. 21.12.2018 sbr. </w:t>
      </w:r>
      <w:r w:rsidRPr="003E0107">
        <w:rPr>
          <w:rFonts w:ascii="Open Sans" w:hAnsi="Open Sans" w:cs="Open Sans"/>
          <w:i/>
          <w:iCs/>
          <w:color w:val="000000"/>
        </w:rPr>
        <w:t>Fylgiskjal 1.</w:t>
      </w:r>
    </w:p>
    <w:p w14:paraId="4F439266" w14:textId="77777777" w:rsidR="00AB48D6" w:rsidRPr="003E0107" w:rsidRDefault="005C4C3F" w:rsidP="003E0107">
      <w:pPr>
        <w:pStyle w:val="Heading2"/>
      </w:pPr>
      <w:r w:rsidRPr="003E0107">
        <w:t>Eftirlit</w:t>
      </w:r>
    </w:p>
    <w:p w14:paraId="6E54295F" w14:textId="77777777" w:rsidR="003E0107" w:rsidRPr="003E0107" w:rsidRDefault="005C4C3F" w:rsidP="00726EE1">
      <w:pPr>
        <w:jc w:val="both"/>
        <w:rPr>
          <w:rFonts w:ascii="Open Sans" w:hAnsi="Open Sans" w:cs="Open Sans"/>
          <w:color w:val="000000"/>
        </w:rPr>
      </w:pPr>
      <w:r w:rsidRPr="003E0107">
        <w:rPr>
          <w:rFonts w:ascii="Open Sans" w:hAnsi="Open Sans" w:cs="Open Sans"/>
          <w:color w:val="000000"/>
        </w:rPr>
        <w:t xml:space="preserve">Um eftirlit fer samkvæmt ákvæðum X. kafla reglugerðar um losun frá atvinnurekstri og mengunarvarnaeftirlit nr. 550/2018. Eftirlitsgjöld verða innheimt samkvæmt ákvæðum ofangreindra laga um hollustuhætti og mengunarvarnir. </w:t>
      </w:r>
      <w:r w:rsidR="00AB48D6" w:rsidRPr="003E0107">
        <w:rPr>
          <w:rFonts w:ascii="Open Sans" w:hAnsi="Open Sans" w:cs="Open Sans"/>
          <w:color w:val="000000"/>
        </w:rPr>
        <w:t xml:space="preserve">Starfsleyfið er bundið kennitölu og ofangreindu aðsetri starfseminnar.  </w:t>
      </w:r>
      <w:r w:rsidRPr="003E0107">
        <w:rPr>
          <w:rFonts w:ascii="Open Sans" w:hAnsi="Open Sans" w:cs="Open Sans"/>
          <w:color w:val="000000"/>
        </w:rPr>
        <w:t xml:space="preserve">Við flutning fyrirtækisins fellur leyfið úr gildi. </w:t>
      </w:r>
      <w:r w:rsidR="00AB48D6" w:rsidRPr="003E0107">
        <w:rPr>
          <w:rFonts w:ascii="Open Sans" w:hAnsi="Open Sans" w:cs="Open Sans"/>
          <w:color w:val="000000"/>
        </w:rPr>
        <w:t xml:space="preserve">Rekstraraðila ber að veita heilbrigðisnefnd upplýsingar um fyrirhugaðar breytingar á starfsemi, sem varðað geta ákvæði starfsleyfis, með hæfilegum fyrirvara. Heilbrigðisnefnd getur endurskoðað starfsleyfi ef í ljós koma annmarkar á framkvæmd eða skaðleg áhrif sem ekki voru ljós fyrir. </w:t>
      </w:r>
      <w:r w:rsidRPr="003E0107">
        <w:rPr>
          <w:rFonts w:ascii="Open Sans" w:hAnsi="Open Sans" w:cs="Open Sans"/>
          <w:color w:val="000000"/>
        </w:rPr>
        <w:t xml:space="preserve">  </w:t>
      </w:r>
      <w:r w:rsidR="00AB48D6" w:rsidRPr="003E0107">
        <w:rPr>
          <w:rFonts w:ascii="Open Sans" w:hAnsi="Open Sans" w:cs="Open Sans"/>
          <w:color w:val="000000"/>
        </w:rPr>
        <w:t>Starfsleyfið skal hanga uppi á áberandi stað.</w:t>
      </w:r>
    </w:p>
    <w:p w14:paraId="2DC404F1" w14:textId="77777777" w:rsidR="00AF1843" w:rsidRDefault="00796F09" w:rsidP="00AF1843">
      <w:pPr>
        <w:spacing w:before="120"/>
        <w:jc w:val="center"/>
        <w:rPr>
          <w:rFonts w:ascii="Open Sans" w:hAnsi="Open Sans" w:cs="Open Sans"/>
          <w:bCs/>
        </w:rPr>
      </w:pPr>
      <w:r>
        <w:rPr>
          <w:rFonts w:ascii="Open Sans" w:hAnsi="Open Sans" w:cs="Open Sans"/>
          <w:bCs/>
        </w:rPr>
        <w:t xml:space="preserve">F.h. </w:t>
      </w:r>
      <w:r w:rsidR="005C4C3F" w:rsidRPr="003E0107">
        <w:rPr>
          <w:rFonts w:ascii="Open Sans" w:hAnsi="Open Sans" w:cs="Open Sans"/>
          <w:bCs/>
        </w:rPr>
        <w:t>Heilbrigðisnefnd</w:t>
      </w:r>
      <w:r>
        <w:rPr>
          <w:rFonts w:ascii="Open Sans" w:hAnsi="Open Sans" w:cs="Open Sans"/>
          <w:bCs/>
        </w:rPr>
        <w:t>ar</w:t>
      </w:r>
    </w:p>
    <w:p w14:paraId="53FE6CE3" w14:textId="77777777" w:rsidR="00AB48D6" w:rsidRPr="003E0107" w:rsidRDefault="005C4C3F" w:rsidP="00796F09">
      <w:pPr>
        <w:jc w:val="center"/>
        <w:rPr>
          <w:rFonts w:ascii="Open Sans" w:hAnsi="Open Sans" w:cs="Open Sans"/>
          <w:bCs/>
        </w:rPr>
      </w:pPr>
      <w:r w:rsidRPr="003E0107">
        <w:rPr>
          <w:rFonts w:ascii="Open Sans" w:hAnsi="Open Sans" w:cs="Open Sans"/>
          <w:bCs/>
        </w:rPr>
        <w:t>Kópavogur,</w:t>
      </w:r>
      <w:r w:rsidRPr="003E0107">
        <w:rPr>
          <w:rFonts w:ascii="Open Sans" w:hAnsi="Open Sans" w:cs="Open Sans"/>
          <w:b/>
          <w:bCs/>
        </w:rPr>
        <w:t xml:space="preserve"> </w:t>
      </w:r>
      <w:r w:rsidRPr="003E0107">
        <w:rPr>
          <w:rFonts w:ascii="Open Sans" w:hAnsi="Open Sans" w:cs="Open Sans"/>
          <w:bCs/>
        </w:rPr>
        <w:fldChar w:fldCharType="begin"/>
      </w:r>
      <w:r w:rsidRPr="003E0107">
        <w:rPr>
          <w:rFonts w:ascii="Open Sans" w:hAnsi="Open Sans" w:cs="Open Sans"/>
          <w:bCs/>
        </w:rPr>
        <w:instrText xml:space="preserve"> TIME \@ "d. MMMM yyyy" </w:instrText>
      </w:r>
      <w:r w:rsidRPr="003E0107">
        <w:rPr>
          <w:rFonts w:ascii="Open Sans" w:hAnsi="Open Sans" w:cs="Open Sans"/>
          <w:bCs/>
        </w:rPr>
        <w:fldChar w:fldCharType="separate"/>
      </w:r>
      <w:r w:rsidR="00A61E77">
        <w:rPr>
          <w:rFonts w:ascii="Open Sans" w:hAnsi="Open Sans" w:cs="Open Sans"/>
          <w:bCs/>
          <w:noProof/>
        </w:rPr>
        <w:t>15. september 2022</w:t>
      </w:r>
      <w:r w:rsidRPr="003E0107">
        <w:rPr>
          <w:rFonts w:ascii="Open Sans" w:hAnsi="Open Sans" w:cs="Open Sans"/>
          <w:bCs/>
        </w:rPr>
        <w:fldChar w:fldCharType="end"/>
      </w:r>
    </w:p>
    <w:p w14:paraId="62A42A69" w14:textId="77777777" w:rsidR="00AB48D6" w:rsidRPr="003E0107" w:rsidRDefault="00AB48D6" w:rsidP="00AB48D6"/>
    <w:p w14:paraId="4EFBF834" w14:textId="77777777" w:rsidR="003E0107" w:rsidRPr="003E0107" w:rsidRDefault="005C4C3F" w:rsidP="003E0107">
      <w:pPr>
        <w:jc w:val="center"/>
        <w:rPr>
          <w:rFonts w:ascii="Open Sans Light" w:hAnsi="Open Sans Light" w:cs="Open Sans Light"/>
          <w:b/>
          <w:bCs/>
          <w:sz w:val="28"/>
          <w:szCs w:val="28"/>
        </w:rPr>
      </w:pPr>
      <w:r w:rsidRPr="003E0107">
        <w:rPr>
          <w:rFonts w:ascii="Open Sans Light" w:hAnsi="Open Sans Light" w:cs="Open Sans Light"/>
          <w:b/>
          <w:bCs/>
          <w:sz w:val="28"/>
          <w:szCs w:val="28"/>
        </w:rPr>
        <w:lastRenderedPageBreak/>
        <w:t xml:space="preserve">STARFSLEYFISSKILYRÐI FYRIR </w:t>
      </w:r>
      <w:r w:rsidRPr="003E0107">
        <w:rPr>
          <w:rFonts w:ascii="Open Sans Light" w:hAnsi="Open Sans Light" w:cs="Open Sans Light"/>
          <w:b/>
          <w:bCs/>
          <w:sz w:val="28"/>
          <w:szCs w:val="28"/>
        </w:rPr>
        <w:br/>
        <w:t>BÍLAPARTASÖLUR OG SKYLDAN REKSTUR</w:t>
      </w:r>
    </w:p>
    <w:p w14:paraId="336DB89C" w14:textId="77777777" w:rsidR="003E0107" w:rsidRPr="003E0107" w:rsidRDefault="005C4C3F" w:rsidP="003E0107">
      <w:pPr>
        <w:jc w:val="right"/>
        <w:rPr>
          <w:rFonts w:cstheme="minorHAnsi"/>
        </w:rPr>
      </w:pPr>
      <w:r w:rsidRPr="003E0107">
        <w:rPr>
          <w:rFonts w:cstheme="minorHAnsi"/>
        </w:rPr>
        <w:t>Endurskoðað 2017, uppfært 21.12.2018</w:t>
      </w:r>
    </w:p>
    <w:p w14:paraId="13500AB9" w14:textId="77777777" w:rsidR="003E0107" w:rsidRPr="003E0107" w:rsidRDefault="003E0107" w:rsidP="003E0107">
      <w:pPr>
        <w:jc w:val="right"/>
        <w:rPr>
          <w:rFonts w:cstheme="minorHAnsi"/>
        </w:rPr>
      </w:pPr>
    </w:p>
    <w:p w14:paraId="00B80AB7" w14:textId="77777777" w:rsidR="003E0107" w:rsidRPr="003E0107" w:rsidRDefault="005C4C3F" w:rsidP="003E0107">
      <w:pPr>
        <w:keepLines/>
        <w:widowControl w:val="0"/>
        <w:overflowPunct w:val="0"/>
        <w:autoSpaceDE w:val="0"/>
        <w:autoSpaceDN w:val="0"/>
        <w:adjustRightInd w:val="0"/>
        <w:spacing w:line="230" w:lineRule="auto"/>
        <w:ind w:right="-88"/>
        <w:jc w:val="both"/>
        <w:rPr>
          <w:rFonts w:cstheme="minorHAnsi"/>
          <w:lang w:eastAsia="is-IS"/>
        </w:rPr>
      </w:pPr>
      <w:r w:rsidRPr="003E0107">
        <w:rPr>
          <w:rFonts w:cstheme="minorHAnsi"/>
          <w:i/>
          <w:iCs/>
        </w:rPr>
        <w:t>Samræmd starfsleyfisskilyrði vegna mengunarvarna, sbr. 8. gr. reglugerðar nr. 550/2018 um losun frá atvinnurekstri og mengunarvarnareftirlit, með síðari breytingum. Sjá einnig auglýsingu nr. 582/2000 um lista yfir mengandi starfsemi sem ekki er krafist ítarlegrar starfsleyfisgerðar.</w:t>
      </w:r>
    </w:p>
    <w:p w14:paraId="2F7FC81A" w14:textId="77777777" w:rsidR="003E0107" w:rsidRPr="003E0107" w:rsidRDefault="003E0107" w:rsidP="003E0107">
      <w:pPr>
        <w:rPr>
          <w:rFonts w:ascii="Times New Roman" w:hAnsi="Times New Roman"/>
          <w:i/>
          <w:iCs/>
          <w:sz w:val="22"/>
          <w:szCs w:val="22"/>
        </w:rPr>
      </w:pPr>
    </w:p>
    <w:p w14:paraId="542C5B12" w14:textId="77777777" w:rsidR="003E0107" w:rsidRPr="003E0107" w:rsidRDefault="005C4C3F" w:rsidP="003E0107">
      <w:pPr>
        <w:widowControl w:val="0"/>
        <w:numPr>
          <w:ilvl w:val="0"/>
          <w:numId w:val="10"/>
        </w:numPr>
        <w:tabs>
          <w:tab w:val="left" w:pos="703"/>
        </w:tabs>
        <w:autoSpaceDE w:val="0"/>
        <w:autoSpaceDN w:val="0"/>
        <w:adjustRightInd w:val="0"/>
        <w:spacing w:line="235" w:lineRule="auto"/>
        <w:rPr>
          <w:rFonts w:ascii="Times New Roman" w:hAnsi="Times New Roman"/>
          <w:b/>
          <w:bCs/>
          <w:color w:val="0084CA"/>
          <w:sz w:val="27"/>
          <w:szCs w:val="27"/>
        </w:rPr>
      </w:pPr>
      <w:r w:rsidRPr="003E0107">
        <w:rPr>
          <w:rFonts w:ascii="Times New Roman" w:hAnsi="Times New Roman"/>
          <w:b/>
          <w:bCs/>
          <w:color w:val="0084CA"/>
          <w:sz w:val="27"/>
          <w:szCs w:val="27"/>
        </w:rPr>
        <w:t>ALMENN ÁKVÆÐI OG GILDISSVIÐ</w:t>
      </w:r>
    </w:p>
    <w:tbl>
      <w:tblPr>
        <w:tblStyle w:val="TableGrid"/>
        <w:tblW w:w="978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647"/>
        <w:gridCol w:w="1134"/>
      </w:tblGrid>
      <w:tr w:rsidR="00BB1EDC" w14:paraId="3E8A2521" w14:textId="77777777" w:rsidTr="003E0107">
        <w:trPr>
          <w:cantSplit/>
        </w:trPr>
        <w:tc>
          <w:tcPr>
            <w:tcW w:w="8647" w:type="dxa"/>
            <w:tcBorders>
              <w:top w:val="nil"/>
              <w:left w:val="nil"/>
              <w:bottom w:val="single" w:sz="4" w:space="0" w:color="auto"/>
              <w:right w:val="nil"/>
            </w:tcBorders>
            <w:vAlign w:val="center"/>
          </w:tcPr>
          <w:p w14:paraId="44AEADC6" w14:textId="77777777" w:rsidR="003E0107" w:rsidRPr="003E0107" w:rsidRDefault="003E0107" w:rsidP="003E0107">
            <w:pPr>
              <w:widowControl w:val="0"/>
              <w:overflowPunct w:val="0"/>
              <w:autoSpaceDE w:val="0"/>
              <w:autoSpaceDN w:val="0"/>
              <w:adjustRightInd w:val="0"/>
              <w:spacing w:line="235" w:lineRule="auto"/>
              <w:rPr>
                <w:rFonts w:ascii="Times New Roman" w:hAnsi="Times New Roman"/>
                <w:sz w:val="24"/>
              </w:rPr>
            </w:pPr>
          </w:p>
        </w:tc>
        <w:tc>
          <w:tcPr>
            <w:tcW w:w="1134" w:type="dxa"/>
            <w:tcBorders>
              <w:top w:val="nil"/>
              <w:left w:val="nil"/>
              <w:bottom w:val="single" w:sz="4" w:space="0" w:color="auto"/>
              <w:right w:val="nil"/>
            </w:tcBorders>
            <w:hideMark/>
          </w:tcPr>
          <w:p w14:paraId="7C4D5A32" w14:textId="77777777" w:rsidR="003E0107" w:rsidRPr="003E0107" w:rsidRDefault="005C4C3F" w:rsidP="003E0107">
            <w:pPr>
              <w:widowControl w:val="0"/>
              <w:autoSpaceDE w:val="0"/>
              <w:autoSpaceDN w:val="0"/>
              <w:adjustRightInd w:val="0"/>
              <w:spacing w:line="320" w:lineRule="exact"/>
              <w:rPr>
                <w:rFonts w:ascii="Times New Roman" w:hAnsi="Times New Roman"/>
                <w:b/>
                <w:sz w:val="16"/>
                <w:szCs w:val="24"/>
              </w:rPr>
            </w:pPr>
            <w:r w:rsidRPr="003E0107">
              <w:rPr>
                <w:rFonts w:ascii="Times New Roman" w:hAnsi="Times New Roman"/>
                <w:b/>
                <w:sz w:val="16"/>
                <w:szCs w:val="24"/>
              </w:rPr>
              <w:t>Rgl.nr.</w:t>
            </w:r>
          </w:p>
        </w:tc>
      </w:tr>
      <w:tr w:rsidR="00BB1EDC" w14:paraId="7469BC4A" w14:textId="77777777" w:rsidTr="003E0107">
        <w:trPr>
          <w:cantSplit/>
        </w:trPr>
        <w:tc>
          <w:tcPr>
            <w:tcW w:w="8647" w:type="dxa"/>
            <w:tcBorders>
              <w:top w:val="single" w:sz="4" w:space="0" w:color="auto"/>
              <w:left w:val="single" w:sz="4" w:space="0" w:color="auto"/>
              <w:bottom w:val="single" w:sz="4" w:space="0" w:color="auto"/>
              <w:right w:val="single" w:sz="4" w:space="0" w:color="auto"/>
            </w:tcBorders>
            <w:vAlign w:val="center"/>
            <w:hideMark/>
          </w:tcPr>
          <w:p w14:paraId="54BF2B4B" w14:textId="77777777" w:rsidR="003E0107" w:rsidRPr="003E0107" w:rsidRDefault="005C4C3F" w:rsidP="003E0107">
            <w:pPr>
              <w:widowControl w:val="0"/>
              <w:numPr>
                <w:ilvl w:val="0"/>
                <w:numId w:val="11"/>
              </w:numPr>
              <w:tabs>
                <w:tab w:val="clear" w:pos="720"/>
              </w:tabs>
              <w:overflowPunct w:val="0"/>
              <w:autoSpaceDE w:val="0"/>
              <w:autoSpaceDN w:val="0"/>
              <w:adjustRightInd w:val="0"/>
              <w:ind w:left="601" w:hanging="601"/>
              <w:rPr>
                <w:rFonts w:ascii="Times New Roman" w:hAnsi="Times New Roman"/>
                <w:sz w:val="24"/>
              </w:rPr>
            </w:pPr>
            <w:r w:rsidRPr="003E0107">
              <w:rPr>
                <w:rFonts w:ascii="Times New Roman" w:hAnsi="Times New Roman"/>
                <w:sz w:val="24"/>
              </w:rPr>
              <w:t>Starfsleyfisskilyrðin ná yfir rekstur bílapartasölur og skyldan rekstur þar sem fram fer niðurrif vélknúinna farartækja.</w:t>
            </w:r>
          </w:p>
        </w:tc>
        <w:tc>
          <w:tcPr>
            <w:tcW w:w="1134" w:type="dxa"/>
            <w:tcBorders>
              <w:top w:val="single" w:sz="4" w:space="0" w:color="auto"/>
              <w:left w:val="single" w:sz="4" w:space="0" w:color="auto"/>
              <w:bottom w:val="single" w:sz="4" w:space="0" w:color="auto"/>
              <w:right w:val="single" w:sz="4" w:space="0" w:color="auto"/>
            </w:tcBorders>
            <w:hideMark/>
          </w:tcPr>
          <w:p w14:paraId="44ECC0F3" w14:textId="77777777" w:rsidR="003E0107" w:rsidRPr="003E0107" w:rsidRDefault="005C4C3F" w:rsidP="003E0107">
            <w:pPr>
              <w:widowControl w:val="0"/>
              <w:autoSpaceDE w:val="0"/>
              <w:autoSpaceDN w:val="0"/>
              <w:adjustRightInd w:val="0"/>
              <w:jc w:val="both"/>
              <w:rPr>
                <w:rFonts w:ascii="Times New Roman" w:hAnsi="Times New Roman"/>
                <w:sz w:val="16"/>
                <w:szCs w:val="16"/>
              </w:rPr>
            </w:pPr>
            <w:r w:rsidRPr="003E0107">
              <w:rPr>
                <w:rFonts w:ascii="Times New Roman" w:hAnsi="Times New Roman"/>
                <w:sz w:val="16"/>
                <w:szCs w:val="16"/>
              </w:rPr>
              <w:t>550/2018</w:t>
            </w:r>
          </w:p>
          <w:p w14:paraId="49B308E9" w14:textId="77777777" w:rsidR="003E0107" w:rsidRPr="003E0107" w:rsidRDefault="005C4C3F" w:rsidP="003E0107">
            <w:pPr>
              <w:widowControl w:val="0"/>
              <w:autoSpaceDE w:val="0"/>
              <w:autoSpaceDN w:val="0"/>
              <w:adjustRightInd w:val="0"/>
              <w:jc w:val="both"/>
              <w:rPr>
                <w:rFonts w:ascii="Times New Roman" w:hAnsi="Times New Roman"/>
                <w:sz w:val="16"/>
                <w:szCs w:val="16"/>
              </w:rPr>
            </w:pPr>
            <w:r w:rsidRPr="003E0107">
              <w:rPr>
                <w:rFonts w:ascii="Times New Roman" w:hAnsi="Times New Roman"/>
                <w:sz w:val="16"/>
                <w:szCs w:val="16"/>
              </w:rPr>
              <w:t>5. gr.</w:t>
            </w:r>
          </w:p>
        </w:tc>
      </w:tr>
      <w:tr w:rsidR="00BB1EDC" w14:paraId="0157F0AF" w14:textId="77777777" w:rsidTr="003E0107">
        <w:trPr>
          <w:cantSplit/>
        </w:trPr>
        <w:tc>
          <w:tcPr>
            <w:tcW w:w="8647" w:type="dxa"/>
            <w:tcBorders>
              <w:top w:val="single" w:sz="4" w:space="0" w:color="auto"/>
              <w:left w:val="single" w:sz="4" w:space="0" w:color="auto"/>
              <w:bottom w:val="single" w:sz="4" w:space="0" w:color="auto"/>
              <w:right w:val="single" w:sz="4" w:space="0" w:color="auto"/>
            </w:tcBorders>
            <w:vAlign w:val="center"/>
            <w:hideMark/>
          </w:tcPr>
          <w:p w14:paraId="1769676F" w14:textId="77777777" w:rsidR="003E0107" w:rsidRPr="003E0107" w:rsidRDefault="005C4C3F" w:rsidP="003E0107">
            <w:pPr>
              <w:widowControl w:val="0"/>
              <w:numPr>
                <w:ilvl w:val="0"/>
                <w:numId w:val="11"/>
              </w:numPr>
              <w:tabs>
                <w:tab w:val="clear" w:pos="720"/>
              </w:tabs>
              <w:overflowPunct w:val="0"/>
              <w:autoSpaceDE w:val="0"/>
              <w:autoSpaceDN w:val="0"/>
              <w:adjustRightInd w:val="0"/>
              <w:ind w:left="601" w:hanging="601"/>
              <w:rPr>
                <w:rFonts w:ascii="Times New Roman" w:hAnsi="Times New Roman"/>
                <w:sz w:val="24"/>
              </w:rPr>
            </w:pPr>
            <w:r w:rsidRPr="003E0107">
              <w:rPr>
                <w:rFonts w:ascii="Times New Roman" w:hAnsi="Times New Roman"/>
                <w:sz w:val="24"/>
              </w:rPr>
              <w:t>Starfsleyfisskilyrðin ná til ofangreindrar starfsemi enda sé hún í samræmi við samþykkta notkun fasteignar og gildandi skipulag. Heilbrigðisnefnd setur ítarlegri skilyrði ef aðstæður krefja.</w:t>
            </w:r>
          </w:p>
        </w:tc>
        <w:tc>
          <w:tcPr>
            <w:tcW w:w="1134" w:type="dxa"/>
            <w:tcBorders>
              <w:top w:val="single" w:sz="4" w:space="0" w:color="auto"/>
              <w:left w:val="single" w:sz="4" w:space="0" w:color="auto"/>
              <w:bottom w:val="single" w:sz="4" w:space="0" w:color="auto"/>
              <w:right w:val="single" w:sz="4" w:space="0" w:color="auto"/>
            </w:tcBorders>
            <w:hideMark/>
          </w:tcPr>
          <w:p w14:paraId="41B1CD3D" w14:textId="77777777" w:rsidR="003E0107" w:rsidRPr="003E0107" w:rsidRDefault="005C4C3F" w:rsidP="003E0107">
            <w:pPr>
              <w:widowControl w:val="0"/>
              <w:autoSpaceDE w:val="0"/>
              <w:autoSpaceDN w:val="0"/>
              <w:adjustRightInd w:val="0"/>
              <w:jc w:val="both"/>
              <w:rPr>
                <w:rFonts w:ascii="Times New Roman" w:hAnsi="Times New Roman"/>
                <w:sz w:val="16"/>
                <w:szCs w:val="16"/>
              </w:rPr>
            </w:pPr>
            <w:r w:rsidRPr="003E0107">
              <w:rPr>
                <w:rFonts w:ascii="Times New Roman" w:hAnsi="Times New Roman"/>
                <w:sz w:val="16"/>
                <w:szCs w:val="16"/>
              </w:rPr>
              <w:t>550/2018</w:t>
            </w:r>
          </w:p>
          <w:p w14:paraId="5D1B74AD" w14:textId="77777777" w:rsidR="003E0107" w:rsidRPr="003E0107" w:rsidRDefault="005C4C3F" w:rsidP="003E0107">
            <w:pPr>
              <w:widowControl w:val="0"/>
              <w:autoSpaceDE w:val="0"/>
              <w:autoSpaceDN w:val="0"/>
              <w:adjustRightInd w:val="0"/>
              <w:jc w:val="both"/>
              <w:rPr>
                <w:rFonts w:ascii="Times New Roman" w:hAnsi="Times New Roman"/>
                <w:sz w:val="16"/>
                <w:szCs w:val="16"/>
              </w:rPr>
            </w:pPr>
            <w:r w:rsidRPr="003E0107">
              <w:rPr>
                <w:rFonts w:ascii="Times New Roman" w:hAnsi="Times New Roman"/>
                <w:sz w:val="16"/>
                <w:szCs w:val="16"/>
              </w:rPr>
              <w:t>6. gr.</w:t>
            </w:r>
          </w:p>
        </w:tc>
      </w:tr>
      <w:tr w:rsidR="00BB1EDC" w14:paraId="5A844204" w14:textId="77777777" w:rsidTr="003E0107">
        <w:trPr>
          <w:cantSplit/>
        </w:trPr>
        <w:tc>
          <w:tcPr>
            <w:tcW w:w="8647" w:type="dxa"/>
            <w:tcBorders>
              <w:top w:val="single" w:sz="4" w:space="0" w:color="auto"/>
              <w:left w:val="single" w:sz="4" w:space="0" w:color="auto"/>
              <w:bottom w:val="single" w:sz="4" w:space="0" w:color="auto"/>
              <w:right w:val="single" w:sz="4" w:space="0" w:color="auto"/>
            </w:tcBorders>
            <w:vAlign w:val="center"/>
            <w:hideMark/>
          </w:tcPr>
          <w:p w14:paraId="25B92944" w14:textId="77777777" w:rsidR="003E0107" w:rsidRPr="003E0107" w:rsidRDefault="005C4C3F" w:rsidP="003E0107">
            <w:pPr>
              <w:widowControl w:val="0"/>
              <w:numPr>
                <w:ilvl w:val="0"/>
                <w:numId w:val="11"/>
              </w:numPr>
              <w:tabs>
                <w:tab w:val="clear" w:pos="720"/>
              </w:tabs>
              <w:overflowPunct w:val="0"/>
              <w:autoSpaceDE w:val="0"/>
              <w:autoSpaceDN w:val="0"/>
              <w:adjustRightInd w:val="0"/>
              <w:ind w:left="601" w:hanging="601"/>
              <w:rPr>
                <w:rFonts w:ascii="Times New Roman" w:hAnsi="Times New Roman"/>
                <w:sz w:val="24"/>
              </w:rPr>
            </w:pPr>
            <w:r w:rsidRPr="003E0107">
              <w:rPr>
                <w:rFonts w:ascii="Times New Roman" w:hAnsi="Times New Roman"/>
                <w:sz w:val="24"/>
              </w:rPr>
              <w:t>Ef rekstraraðili er með annan starfsleyfisskyldan rekstur gilda um hann viðeigandi starfsleyfisskilyrði.</w:t>
            </w:r>
          </w:p>
        </w:tc>
        <w:tc>
          <w:tcPr>
            <w:tcW w:w="1134" w:type="dxa"/>
            <w:tcBorders>
              <w:top w:val="single" w:sz="4" w:space="0" w:color="auto"/>
              <w:left w:val="single" w:sz="4" w:space="0" w:color="auto"/>
              <w:bottom w:val="single" w:sz="4" w:space="0" w:color="auto"/>
              <w:right w:val="single" w:sz="4" w:space="0" w:color="auto"/>
            </w:tcBorders>
            <w:hideMark/>
          </w:tcPr>
          <w:p w14:paraId="4B70D851" w14:textId="77777777" w:rsidR="003E0107" w:rsidRPr="003E0107" w:rsidRDefault="005C4C3F" w:rsidP="003E0107">
            <w:pPr>
              <w:widowControl w:val="0"/>
              <w:autoSpaceDE w:val="0"/>
              <w:autoSpaceDN w:val="0"/>
              <w:adjustRightInd w:val="0"/>
              <w:jc w:val="both"/>
              <w:rPr>
                <w:rFonts w:ascii="Times New Roman" w:hAnsi="Times New Roman"/>
                <w:sz w:val="16"/>
                <w:szCs w:val="16"/>
              </w:rPr>
            </w:pPr>
            <w:r w:rsidRPr="003E0107">
              <w:rPr>
                <w:rFonts w:ascii="Times New Roman" w:hAnsi="Times New Roman"/>
                <w:sz w:val="16"/>
                <w:szCs w:val="16"/>
              </w:rPr>
              <w:t>550/2018</w:t>
            </w:r>
          </w:p>
          <w:p w14:paraId="43276CC3" w14:textId="77777777" w:rsidR="003E0107" w:rsidRPr="003E0107" w:rsidRDefault="005C4C3F" w:rsidP="003E0107">
            <w:pPr>
              <w:widowControl w:val="0"/>
              <w:autoSpaceDE w:val="0"/>
              <w:autoSpaceDN w:val="0"/>
              <w:adjustRightInd w:val="0"/>
              <w:jc w:val="both"/>
              <w:rPr>
                <w:rFonts w:ascii="Times New Roman" w:hAnsi="Times New Roman"/>
                <w:sz w:val="16"/>
                <w:szCs w:val="16"/>
              </w:rPr>
            </w:pPr>
            <w:r w:rsidRPr="003E0107">
              <w:rPr>
                <w:rFonts w:ascii="Times New Roman" w:hAnsi="Times New Roman"/>
                <w:sz w:val="16"/>
                <w:szCs w:val="16"/>
              </w:rPr>
              <w:t>5. gr.</w:t>
            </w:r>
          </w:p>
        </w:tc>
      </w:tr>
      <w:tr w:rsidR="00BB1EDC" w14:paraId="5E925F64" w14:textId="77777777" w:rsidTr="003E0107">
        <w:trPr>
          <w:cantSplit/>
        </w:trPr>
        <w:tc>
          <w:tcPr>
            <w:tcW w:w="8647" w:type="dxa"/>
            <w:tcBorders>
              <w:top w:val="single" w:sz="4" w:space="0" w:color="auto"/>
              <w:left w:val="single" w:sz="4" w:space="0" w:color="auto"/>
              <w:bottom w:val="single" w:sz="4" w:space="0" w:color="auto"/>
              <w:right w:val="single" w:sz="4" w:space="0" w:color="auto"/>
            </w:tcBorders>
            <w:vAlign w:val="center"/>
            <w:hideMark/>
          </w:tcPr>
          <w:p w14:paraId="1EE570BE" w14:textId="77777777" w:rsidR="003E0107" w:rsidRPr="003E0107" w:rsidRDefault="005C4C3F" w:rsidP="003E0107">
            <w:pPr>
              <w:widowControl w:val="0"/>
              <w:numPr>
                <w:ilvl w:val="0"/>
                <w:numId w:val="11"/>
              </w:numPr>
              <w:tabs>
                <w:tab w:val="clear" w:pos="720"/>
              </w:tabs>
              <w:overflowPunct w:val="0"/>
              <w:autoSpaceDE w:val="0"/>
              <w:autoSpaceDN w:val="0"/>
              <w:adjustRightInd w:val="0"/>
              <w:ind w:left="601" w:hanging="601"/>
              <w:rPr>
                <w:rFonts w:ascii="Univers (W1)" w:hAnsi="Univers (W1)"/>
                <w:color w:val="000000"/>
                <w:sz w:val="24"/>
                <w:shd w:val="clear" w:color="auto" w:fill="FFFFFF"/>
              </w:rPr>
            </w:pPr>
            <w:r w:rsidRPr="003E0107">
              <w:rPr>
                <w:rFonts w:ascii="Times New Roman" w:hAnsi="Times New Roman"/>
                <w:color w:val="000000"/>
                <w:sz w:val="24"/>
                <w:shd w:val="clear" w:color="auto" w:fill="FFFFFF"/>
              </w:rPr>
              <w:t xml:space="preserve">Verði meiri háttar breyting á rekstrinum eða breyting sem gæti leitt til aukinnar mengunar að mati Heilbrigðisnefndar ber að sækja um starfsleyfi að nýju. </w:t>
            </w:r>
          </w:p>
        </w:tc>
        <w:tc>
          <w:tcPr>
            <w:tcW w:w="1134" w:type="dxa"/>
            <w:tcBorders>
              <w:top w:val="single" w:sz="4" w:space="0" w:color="auto"/>
              <w:left w:val="single" w:sz="4" w:space="0" w:color="auto"/>
              <w:bottom w:val="single" w:sz="4" w:space="0" w:color="auto"/>
              <w:right w:val="single" w:sz="4" w:space="0" w:color="auto"/>
            </w:tcBorders>
            <w:hideMark/>
          </w:tcPr>
          <w:p w14:paraId="6322E1F8" w14:textId="77777777" w:rsidR="003E0107" w:rsidRPr="003E0107" w:rsidRDefault="005C4C3F" w:rsidP="003E0107">
            <w:pPr>
              <w:widowControl w:val="0"/>
              <w:autoSpaceDE w:val="0"/>
              <w:autoSpaceDN w:val="0"/>
              <w:adjustRightInd w:val="0"/>
              <w:rPr>
                <w:rFonts w:ascii="Univers (W1)" w:hAnsi="Univers (W1)"/>
                <w:sz w:val="16"/>
                <w:szCs w:val="16"/>
              </w:rPr>
            </w:pPr>
            <w:r w:rsidRPr="003E0107">
              <w:rPr>
                <w:rFonts w:ascii="Times New Roman" w:hAnsi="Times New Roman"/>
                <w:sz w:val="16"/>
                <w:szCs w:val="16"/>
              </w:rPr>
              <w:t>550/2018</w:t>
            </w:r>
          </w:p>
          <w:p w14:paraId="4C43C2BB" w14:textId="77777777" w:rsidR="003E0107" w:rsidRPr="003E0107" w:rsidRDefault="005C4C3F" w:rsidP="003E0107">
            <w:pPr>
              <w:widowControl w:val="0"/>
              <w:autoSpaceDE w:val="0"/>
              <w:autoSpaceDN w:val="0"/>
              <w:adjustRightInd w:val="0"/>
              <w:jc w:val="both"/>
              <w:rPr>
                <w:rFonts w:ascii="Times New Roman" w:hAnsi="Times New Roman"/>
                <w:sz w:val="16"/>
                <w:szCs w:val="16"/>
              </w:rPr>
            </w:pPr>
            <w:r w:rsidRPr="003E0107">
              <w:rPr>
                <w:rFonts w:ascii="Times New Roman" w:hAnsi="Times New Roman"/>
                <w:sz w:val="16"/>
                <w:szCs w:val="16"/>
              </w:rPr>
              <w:t>13. gr.</w:t>
            </w:r>
          </w:p>
        </w:tc>
      </w:tr>
      <w:tr w:rsidR="00BB1EDC" w14:paraId="42B92BAD" w14:textId="77777777" w:rsidTr="003E0107">
        <w:trPr>
          <w:cantSplit/>
        </w:trPr>
        <w:tc>
          <w:tcPr>
            <w:tcW w:w="8647" w:type="dxa"/>
            <w:tcBorders>
              <w:top w:val="single" w:sz="4" w:space="0" w:color="auto"/>
              <w:left w:val="single" w:sz="4" w:space="0" w:color="auto"/>
              <w:bottom w:val="single" w:sz="4" w:space="0" w:color="auto"/>
              <w:right w:val="single" w:sz="4" w:space="0" w:color="auto"/>
            </w:tcBorders>
            <w:vAlign w:val="center"/>
            <w:hideMark/>
          </w:tcPr>
          <w:p w14:paraId="306268E7" w14:textId="77777777" w:rsidR="003E0107" w:rsidRPr="003E0107" w:rsidRDefault="005C4C3F" w:rsidP="003E0107">
            <w:pPr>
              <w:widowControl w:val="0"/>
              <w:numPr>
                <w:ilvl w:val="0"/>
                <w:numId w:val="11"/>
              </w:numPr>
              <w:tabs>
                <w:tab w:val="clear" w:pos="720"/>
              </w:tabs>
              <w:overflowPunct w:val="0"/>
              <w:autoSpaceDE w:val="0"/>
              <w:autoSpaceDN w:val="0"/>
              <w:adjustRightInd w:val="0"/>
              <w:ind w:left="601" w:hanging="601"/>
              <w:rPr>
                <w:rFonts w:ascii="Univers (W1)" w:hAnsi="Univers (W1)"/>
                <w:sz w:val="24"/>
              </w:rPr>
            </w:pPr>
            <w:r w:rsidRPr="003E0107">
              <w:rPr>
                <w:rFonts w:ascii="Times New Roman" w:hAnsi="Times New Roman"/>
                <w:sz w:val="24"/>
              </w:rPr>
              <w:t>Áður en heimilaður er rekstur partasölu eða verkstæðis þar sem niðurrif bíla eða tækja á að fara fram skal liggja fyrri samþykki byggingarnefndar um lóðarnýtingu, gerð bílastæða, girðingar og afmörkun og gerð geymslusvæða. Lausamunir er fylgja starfseminni skal geyma innan dyra. Heimilt er þó að geyma stærri hluti á sérstaklega afmörkuðu svæði enda sé tryggt að þeir smiti ekki olíu né séu til lýta í umhverfi.</w:t>
            </w:r>
          </w:p>
        </w:tc>
        <w:tc>
          <w:tcPr>
            <w:tcW w:w="1134" w:type="dxa"/>
            <w:tcBorders>
              <w:top w:val="single" w:sz="4" w:space="0" w:color="auto"/>
              <w:left w:val="single" w:sz="4" w:space="0" w:color="auto"/>
              <w:bottom w:val="single" w:sz="4" w:space="0" w:color="auto"/>
              <w:right w:val="single" w:sz="4" w:space="0" w:color="auto"/>
            </w:tcBorders>
            <w:hideMark/>
          </w:tcPr>
          <w:p w14:paraId="4A5F3D22" w14:textId="77777777" w:rsidR="003E0107" w:rsidRPr="003E0107" w:rsidRDefault="005C4C3F" w:rsidP="003E0107">
            <w:pPr>
              <w:widowControl w:val="0"/>
              <w:autoSpaceDE w:val="0"/>
              <w:autoSpaceDN w:val="0"/>
              <w:adjustRightInd w:val="0"/>
              <w:jc w:val="both"/>
              <w:rPr>
                <w:rFonts w:ascii="Univers (W1)" w:hAnsi="Univers (W1)"/>
                <w:sz w:val="16"/>
                <w:szCs w:val="16"/>
              </w:rPr>
            </w:pPr>
            <w:r w:rsidRPr="003E0107">
              <w:rPr>
                <w:rFonts w:ascii="Times New Roman" w:hAnsi="Times New Roman"/>
                <w:sz w:val="16"/>
                <w:szCs w:val="16"/>
              </w:rPr>
              <w:t>550/2018 og rgl. nr. 112/2012</w:t>
            </w:r>
          </w:p>
        </w:tc>
      </w:tr>
    </w:tbl>
    <w:p w14:paraId="54CD5C05" w14:textId="77777777" w:rsidR="003E0107" w:rsidRPr="00356686" w:rsidRDefault="003E0107" w:rsidP="003E0107">
      <w:pPr>
        <w:widowControl w:val="0"/>
        <w:autoSpaceDE w:val="0"/>
        <w:autoSpaceDN w:val="0"/>
        <w:adjustRightInd w:val="0"/>
        <w:spacing w:line="317" w:lineRule="exact"/>
        <w:rPr>
          <w:rFonts w:ascii="Times New Roman" w:hAnsi="Times New Roman"/>
          <w:sz w:val="8"/>
          <w:szCs w:val="8"/>
        </w:rPr>
      </w:pPr>
    </w:p>
    <w:p w14:paraId="6550134A" w14:textId="77777777" w:rsidR="003E0107" w:rsidRPr="003E0107" w:rsidRDefault="005C4C3F" w:rsidP="003E0107">
      <w:pPr>
        <w:widowControl w:val="0"/>
        <w:numPr>
          <w:ilvl w:val="0"/>
          <w:numId w:val="10"/>
        </w:numPr>
        <w:tabs>
          <w:tab w:val="left" w:pos="703"/>
        </w:tabs>
        <w:autoSpaceDE w:val="0"/>
        <w:autoSpaceDN w:val="0"/>
        <w:adjustRightInd w:val="0"/>
        <w:spacing w:line="235" w:lineRule="auto"/>
        <w:rPr>
          <w:rFonts w:ascii="Times New Roman" w:hAnsi="Times New Roman"/>
          <w:b/>
          <w:bCs/>
          <w:color w:val="0084CA"/>
          <w:sz w:val="27"/>
          <w:szCs w:val="27"/>
        </w:rPr>
      </w:pPr>
      <w:r w:rsidRPr="003E0107">
        <w:rPr>
          <w:rFonts w:ascii="Times New Roman" w:hAnsi="Times New Roman"/>
          <w:b/>
          <w:bCs/>
          <w:color w:val="0084CA"/>
          <w:sz w:val="27"/>
          <w:szCs w:val="27"/>
        </w:rPr>
        <w:tab/>
        <w:t>ÁSÝND LÓÐAR OG LÓÐAMÖRK</w:t>
      </w:r>
    </w:p>
    <w:tbl>
      <w:tblPr>
        <w:tblStyle w:val="TableGrid"/>
        <w:tblW w:w="978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647"/>
        <w:gridCol w:w="1134"/>
      </w:tblGrid>
      <w:tr w:rsidR="00BB1EDC" w14:paraId="36E19CC9" w14:textId="77777777" w:rsidTr="003E0107">
        <w:trPr>
          <w:trHeight w:val="328"/>
        </w:trPr>
        <w:tc>
          <w:tcPr>
            <w:tcW w:w="8647" w:type="dxa"/>
            <w:tcBorders>
              <w:top w:val="nil"/>
              <w:left w:val="nil"/>
              <w:bottom w:val="single" w:sz="4" w:space="0" w:color="auto"/>
              <w:right w:val="nil"/>
            </w:tcBorders>
            <w:vAlign w:val="center"/>
          </w:tcPr>
          <w:p w14:paraId="4C00F82A" w14:textId="77777777" w:rsidR="003E0107" w:rsidRPr="003E0107" w:rsidRDefault="003E0107" w:rsidP="003E0107">
            <w:pPr>
              <w:overflowPunct w:val="0"/>
              <w:autoSpaceDE w:val="0"/>
              <w:autoSpaceDN w:val="0"/>
              <w:adjustRightInd w:val="0"/>
              <w:rPr>
                <w:rFonts w:ascii="Times New Roman" w:hAnsi="Times New Roman"/>
                <w:sz w:val="24"/>
              </w:rPr>
            </w:pPr>
          </w:p>
        </w:tc>
        <w:tc>
          <w:tcPr>
            <w:tcW w:w="1134" w:type="dxa"/>
            <w:tcBorders>
              <w:top w:val="nil"/>
              <w:left w:val="nil"/>
              <w:bottom w:val="single" w:sz="4" w:space="0" w:color="auto"/>
              <w:right w:val="nil"/>
            </w:tcBorders>
            <w:hideMark/>
          </w:tcPr>
          <w:p w14:paraId="5C3D4DE1" w14:textId="77777777" w:rsidR="003E0107" w:rsidRPr="003E0107" w:rsidRDefault="005C4C3F" w:rsidP="003E0107">
            <w:pPr>
              <w:autoSpaceDE w:val="0"/>
              <w:autoSpaceDN w:val="0"/>
              <w:adjustRightInd w:val="0"/>
              <w:spacing w:line="320" w:lineRule="exact"/>
              <w:rPr>
                <w:rFonts w:ascii="Times New Roman" w:hAnsi="Times New Roman"/>
                <w:b/>
                <w:sz w:val="16"/>
                <w:szCs w:val="24"/>
              </w:rPr>
            </w:pPr>
            <w:r w:rsidRPr="003E0107">
              <w:rPr>
                <w:rFonts w:ascii="Times New Roman" w:hAnsi="Times New Roman"/>
                <w:b/>
                <w:sz w:val="16"/>
                <w:szCs w:val="24"/>
              </w:rPr>
              <w:t>Rgl.nr.</w:t>
            </w:r>
          </w:p>
        </w:tc>
      </w:tr>
      <w:tr w:rsidR="00BB1EDC" w14:paraId="6644B1C3" w14:textId="77777777" w:rsidTr="003E0107">
        <w:trPr>
          <w:trHeight w:val="1040"/>
        </w:trPr>
        <w:tc>
          <w:tcPr>
            <w:tcW w:w="8647" w:type="dxa"/>
            <w:tcBorders>
              <w:top w:val="single" w:sz="4" w:space="0" w:color="auto"/>
              <w:left w:val="single" w:sz="4" w:space="0" w:color="auto"/>
              <w:bottom w:val="single" w:sz="4" w:space="0" w:color="auto"/>
              <w:right w:val="single" w:sz="4" w:space="0" w:color="auto"/>
            </w:tcBorders>
            <w:vAlign w:val="center"/>
            <w:hideMark/>
          </w:tcPr>
          <w:p w14:paraId="0848A204" w14:textId="77777777" w:rsidR="003E0107" w:rsidRPr="003E0107" w:rsidRDefault="005C4C3F" w:rsidP="003E0107">
            <w:pPr>
              <w:numPr>
                <w:ilvl w:val="1"/>
                <w:numId w:val="10"/>
              </w:numPr>
              <w:overflowPunct w:val="0"/>
              <w:autoSpaceDE w:val="0"/>
              <w:autoSpaceDN w:val="0"/>
              <w:adjustRightInd w:val="0"/>
              <w:ind w:left="726" w:hanging="726"/>
              <w:rPr>
                <w:rFonts w:ascii="Times New Roman" w:hAnsi="Times New Roman"/>
                <w:sz w:val="24"/>
              </w:rPr>
            </w:pPr>
            <w:r w:rsidRPr="003E0107">
              <w:rPr>
                <w:rFonts w:ascii="Times New Roman" w:hAnsi="Times New Roman"/>
                <w:sz w:val="24"/>
              </w:rPr>
              <w:t>Rekstraraðili skal haga nýtingu lóðar í samræmi við samþykkt skipulag. Virða skal lóðamörk og ekki geyma hluti á öðrum svæðum en rekstraraðili hefur til afnota.</w:t>
            </w:r>
          </w:p>
        </w:tc>
        <w:tc>
          <w:tcPr>
            <w:tcW w:w="1134" w:type="dxa"/>
            <w:tcBorders>
              <w:top w:val="single" w:sz="4" w:space="0" w:color="auto"/>
              <w:left w:val="single" w:sz="4" w:space="0" w:color="auto"/>
              <w:bottom w:val="single" w:sz="4" w:space="0" w:color="auto"/>
              <w:right w:val="single" w:sz="4" w:space="0" w:color="auto"/>
            </w:tcBorders>
            <w:hideMark/>
          </w:tcPr>
          <w:p w14:paraId="657C2282" w14:textId="77777777" w:rsidR="003E0107" w:rsidRPr="003E0107" w:rsidRDefault="005C4C3F" w:rsidP="003E0107">
            <w:pPr>
              <w:autoSpaceDE w:val="0"/>
              <w:autoSpaceDN w:val="0"/>
              <w:adjustRightInd w:val="0"/>
              <w:jc w:val="both"/>
              <w:rPr>
                <w:rFonts w:ascii="Times New Roman" w:hAnsi="Times New Roman"/>
                <w:sz w:val="24"/>
                <w:szCs w:val="24"/>
              </w:rPr>
            </w:pPr>
            <w:r w:rsidRPr="003E0107">
              <w:rPr>
                <w:rFonts w:ascii="Times New Roman" w:hAnsi="Times New Roman"/>
                <w:sz w:val="16"/>
                <w:szCs w:val="16"/>
              </w:rPr>
              <w:t xml:space="preserve">550/2018 og rgl. nr. 112/2012 </w:t>
            </w:r>
          </w:p>
        </w:tc>
      </w:tr>
      <w:tr w:rsidR="00BB1EDC" w14:paraId="0C08364F" w14:textId="77777777" w:rsidTr="003E0107">
        <w:trPr>
          <w:trHeight w:val="64"/>
        </w:trPr>
        <w:tc>
          <w:tcPr>
            <w:tcW w:w="8647" w:type="dxa"/>
            <w:tcBorders>
              <w:top w:val="single" w:sz="4" w:space="0" w:color="auto"/>
              <w:left w:val="single" w:sz="4" w:space="0" w:color="auto"/>
              <w:bottom w:val="single" w:sz="4" w:space="0" w:color="auto"/>
              <w:right w:val="single" w:sz="4" w:space="0" w:color="auto"/>
            </w:tcBorders>
            <w:vAlign w:val="center"/>
            <w:hideMark/>
          </w:tcPr>
          <w:p w14:paraId="74646C30" w14:textId="77777777" w:rsidR="003E0107" w:rsidRPr="003E0107" w:rsidRDefault="005C4C3F" w:rsidP="003E0107">
            <w:pPr>
              <w:widowControl w:val="0"/>
              <w:numPr>
                <w:ilvl w:val="1"/>
                <w:numId w:val="10"/>
              </w:numPr>
              <w:overflowPunct w:val="0"/>
              <w:autoSpaceDE w:val="0"/>
              <w:autoSpaceDN w:val="0"/>
              <w:adjustRightInd w:val="0"/>
              <w:ind w:hanging="724"/>
              <w:rPr>
                <w:rFonts w:ascii="Times New Roman" w:hAnsi="Times New Roman"/>
                <w:sz w:val="24"/>
              </w:rPr>
            </w:pPr>
            <w:r w:rsidRPr="003E0107">
              <w:rPr>
                <w:rFonts w:ascii="Times New Roman" w:hAnsi="Times New Roman"/>
                <w:sz w:val="24"/>
              </w:rPr>
              <w:t>Óheimilt er að geyma lausamuni s.s bílhræ, bílhluti og annan úrgang á lóðum þannig að snúi að almannafæri eða valdi slysahættu. Gámum ig öðrum ílátum undir úrgang skal haldið heilum og þriflegum.</w:t>
            </w:r>
          </w:p>
        </w:tc>
        <w:tc>
          <w:tcPr>
            <w:tcW w:w="1134" w:type="dxa"/>
            <w:tcBorders>
              <w:top w:val="single" w:sz="4" w:space="0" w:color="auto"/>
              <w:left w:val="single" w:sz="4" w:space="0" w:color="auto"/>
              <w:bottom w:val="single" w:sz="4" w:space="0" w:color="auto"/>
              <w:right w:val="single" w:sz="4" w:space="0" w:color="auto"/>
            </w:tcBorders>
            <w:hideMark/>
          </w:tcPr>
          <w:p w14:paraId="4B977249" w14:textId="77777777" w:rsidR="003E0107" w:rsidRPr="003E0107" w:rsidRDefault="005C4C3F" w:rsidP="003E0107">
            <w:pPr>
              <w:autoSpaceDE w:val="0"/>
              <w:autoSpaceDN w:val="0"/>
              <w:adjustRightInd w:val="0"/>
              <w:jc w:val="both"/>
              <w:rPr>
                <w:rFonts w:ascii="Times New Roman" w:hAnsi="Times New Roman"/>
                <w:sz w:val="24"/>
                <w:szCs w:val="24"/>
              </w:rPr>
            </w:pPr>
            <w:r w:rsidRPr="003E0107">
              <w:rPr>
                <w:rFonts w:ascii="Times New Roman" w:hAnsi="Times New Roman"/>
                <w:sz w:val="16"/>
                <w:szCs w:val="16"/>
              </w:rPr>
              <w:t xml:space="preserve">737/2003 </w:t>
            </w:r>
          </w:p>
        </w:tc>
      </w:tr>
      <w:tr w:rsidR="00BB1EDC" w14:paraId="48D246AB" w14:textId="77777777" w:rsidTr="003E0107">
        <w:trPr>
          <w:trHeight w:val="735"/>
        </w:trPr>
        <w:tc>
          <w:tcPr>
            <w:tcW w:w="8647" w:type="dxa"/>
            <w:tcBorders>
              <w:top w:val="single" w:sz="4" w:space="0" w:color="auto"/>
              <w:left w:val="single" w:sz="4" w:space="0" w:color="auto"/>
              <w:bottom w:val="single" w:sz="4" w:space="0" w:color="auto"/>
              <w:right w:val="single" w:sz="4" w:space="0" w:color="auto"/>
            </w:tcBorders>
            <w:vAlign w:val="center"/>
            <w:hideMark/>
          </w:tcPr>
          <w:p w14:paraId="32183BBB" w14:textId="77777777" w:rsidR="003E0107" w:rsidRPr="003E0107" w:rsidRDefault="005C4C3F" w:rsidP="003E0107">
            <w:pPr>
              <w:numPr>
                <w:ilvl w:val="1"/>
                <w:numId w:val="10"/>
              </w:numPr>
              <w:overflowPunct w:val="0"/>
              <w:autoSpaceDE w:val="0"/>
              <w:autoSpaceDN w:val="0"/>
              <w:adjustRightInd w:val="0"/>
              <w:ind w:left="726" w:hanging="726"/>
              <w:rPr>
                <w:rFonts w:ascii="Times New Roman" w:hAnsi="Times New Roman"/>
                <w:sz w:val="24"/>
              </w:rPr>
            </w:pPr>
            <w:r w:rsidRPr="003E0107">
              <w:rPr>
                <w:rFonts w:ascii="Times New Roman" w:hAnsi="Times New Roman"/>
                <w:sz w:val="24"/>
              </w:rPr>
              <w:t>Bifreiðar, þungavinnutæki eða annað sem bíður niðurrifs skal snyrtilega komið fyrir á umráðasvæði rekstraraðila. Óheimilt er að nýta bílastæði sem ákveðin eru í skipulagi eða á samþykktum uppdráttum sem slíka geymslu.</w:t>
            </w:r>
          </w:p>
        </w:tc>
        <w:tc>
          <w:tcPr>
            <w:tcW w:w="1134" w:type="dxa"/>
            <w:tcBorders>
              <w:top w:val="single" w:sz="4" w:space="0" w:color="auto"/>
              <w:left w:val="single" w:sz="4" w:space="0" w:color="auto"/>
              <w:bottom w:val="single" w:sz="4" w:space="0" w:color="auto"/>
              <w:right w:val="single" w:sz="4" w:space="0" w:color="auto"/>
            </w:tcBorders>
            <w:hideMark/>
          </w:tcPr>
          <w:p w14:paraId="66B85643" w14:textId="77777777" w:rsidR="003E0107" w:rsidRPr="003E0107" w:rsidRDefault="005C4C3F" w:rsidP="003E0107">
            <w:pPr>
              <w:autoSpaceDE w:val="0"/>
              <w:autoSpaceDN w:val="0"/>
              <w:adjustRightInd w:val="0"/>
              <w:jc w:val="both"/>
              <w:rPr>
                <w:rFonts w:ascii="Times New Roman" w:hAnsi="Times New Roman"/>
                <w:sz w:val="24"/>
                <w:szCs w:val="24"/>
              </w:rPr>
            </w:pPr>
            <w:r w:rsidRPr="003E0107">
              <w:rPr>
                <w:rFonts w:ascii="Times New Roman" w:hAnsi="Times New Roman"/>
                <w:sz w:val="16"/>
                <w:szCs w:val="16"/>
              </w:rPr>
              <w:t>112/2012 og rgl. nr. 737/2003</w:t>
            </w:r>
          </w:p>
        </w:tc>
      </w:tr>
    </w:tbl>
    <w:p w14:paraId="45EDF167" w14:textId="77777777" w:rsidR="003E0107" w:rsidRPr="003E0107" w:rsidRDefault="003E0107" w:rsidP="003E0107">
      <w:pPr>
        <w:widowControl w:val="0"/>
        <w:tabs>
          <w:tab w:val="left" w:pos="703"/>
        </w:tabs>
        <w:autoSpaceDE w:val="0"/>
        <w:autoSpaceDN w:val="0"/>
        <w:adjustRightInd w:val="0"/>
        <w:ind w:left="724"/>
        <w:jc w:val="both"/>
        <w:rPr>
          <w:rFonts w:ascii="Times New Roman" w:hAnsi="Times New Roman"/>
          <w:color w:val="000000"/>
          <w:sz w:val="24"/>
          <w:szCs w:val="24"/>
        </w:rPr>
      </w:pPr>
    </w:p>
    <w:p w14:paraId="5452C9BE" w14:textId="77777777" w:rsidR="003E0107" w:rsidRPr="003E0107" w:rsidRDefault="005C4C3F" w:rsidP="003E0107">
      <w:pPr>
        <w:widowControl w:val="0"/>
        <w:numPr>
          <w:ilvl w:val="0"/>
          <w:numId w:val="10"/>
        </w:numPr>
        <w:tabs>
          <w:tab w:val="left" w:pos="703"/>
        </w:tabs>
        <w:autoSpaceDE w:val="0"/>
        <w:autoSpaceDN w:val="0"/>
        <w:adjustRightInd w:val="0"/>
        <w:spacing w:line="276" w:lineRule="auto"/>
        <w:jc w:val="both"/>
        <w:rPr>
          <w:rFonts w:ascii="Times New Roman" w:hAnsi="Times New Roman"/>
          <w:b/>
          <w:bCs/>
          <w:color w:val="0084CA"/>
          <w:sz w:val="27"/>
          <w:szCs w:val="27"/>
        </w:rPr>
      </w:pPr>
      <w:r w:rsidRPr="003E0107">
        <w:rPr>
          <w:rFonts w:ascii="Times New Roman" w:hAnsi="Times New Roman"/>
          <w:b/>
          <w:bCs/>
          <w:color w:val="0084CA"/>
          <w:sz w:val="27"/>
          <w:szCs w:val="27"/>
        </w:rPr>
        <w:t>MENGUNARVARNIR</w:t>
      </w:r>
    </w:p>
    <w:tbl>
      <w:tblPr>
        <w:tblStyle w:val="TableGrid"/>
        <w:tblW w:w="978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647"/>
        <w:gridCol w:w="1134"/>
      </w:tblGrid>
      <w:tr w:rsidR="00BB1EDC" w14:paraId="3CCCA907" w14:textId="77777777" w:rsidTr="003E0107">
        <w:tc>
          <w:tcPr>
            <w:tcW w:w="8647" w:type="dxa"/>
            <w:tcBorders>
              <w:top w:val="nil"/>
              <w:left w:val="nil"/>
              <w:bottom w:val="single" w:sz="4" w:space="0" w:color="auto"/>
              <w:right w:val="nil"/>
            </w:tcBorders>
            <w:vAlign w:val="center"/>
          </w:tcPr>
          <w:p w14:paraId="07126940" w14:textId="77777777" w:rsidR="003E0107" w:rsidRPr="003E0107" w:rsidRDefault="003E0107" w:rsidP="003E0107">
            <w:pPr>
              <w:widowControl w:val="0"/>
              <w:overflowPunct w:val="0"/>
              <w:autoSpaceDE w:val="0"/>
              <w:autoSpaceDN w:val="0"/>
              <w:adjustRightInd w:val="0"/>
              <w:jc w:val="both"/>
              <w:rPr>
                <w:rFonts w:ascii="Times New Roman" w:hAnsi="Times New Roman"/>
                <w:sz w:val="24"/>
              </w:rPr>
            </w:pPr>
          </w:p>
        </w:tc>
        <w:tc>
          <w:tcPr>
            <w:tcW w:w="1134" w:type="dxa"/>
            <w:tcBorders>
              <w:top w:val="nil"/>
              <w:left w:val="nil"/>
              <w:bottom w:val="single" w:sz="4" w:space="0" w:color="auto"/>
              <w:right w:val="nil"/>
            </w:tcBorders>
            <w:hideMark/>
          </w:tcPr>
          <w:p w14:paraId="685C6CF4" w14:textId="77777777" w:rsidR="003E0107" w:rsidRPr="003E0107" w:rsidRDefault="005C4C3F" w:rsidP="003E0107">
            <w:pPr>
              <w:widowControl w:val="0"/>
              <w:autoSpaceDE w:val="0"/>
              <w:autoSpaceDN w:val="0"/>
              <w:adjustRightInd w:val="0"/>
              <w:jc w:val="both"/>
              <w:rPr>
                <w:rFonts w:ascii="Times New Roman" w:hAnsi="Times New Roman"/>
                <w:b/>
                <w:sz w:val="16"/>
                <w:szCs w:val="24"/>
              </w:rPr>
            </w:pPr>
            <w:r w:rsidRPr="003E0107">
              <w:rPr>
                <w:rFonts w:ascii="Times New Roman" w:hAnsi="Times New Roman"/>
                <w:b/>
                <w:sz w:val="16"/>
                <w:szCs w:val="24"/>
              </w:rPr>
              <w:t>Rgl.nr.</w:t>
            </w:r>
          </w:p>
        </w:tc>
      </w:tr>
      <w:tr w:rsidR="00BB1EDC" w14:paraId="10A050D1" w14:textId="77777777" w:rsidTr="003E0107">
        <w:trPr>
          <w:trHeight w:val="557"/>
        </w:trPr>
        <w:tc>
          <w:tcPr>
            <w:tcW w:w="8647" w:type="dxa"/>
            <w:tcBorders>
              <w:top w:val="single" w:sz="4" w:space="0" w:color="auto"/>
              <w:left w:val="single" w:sz="4" w:space="0" w:color="auto"/>
              <w:bottom w:val="single" w:sz="4" w:space="0" w:color="auto"/>
              <w:right w:val="single" w:sz="4" w:space="0" w:color="auto"/>
            </w:tcBorders>
            <w:vAlign w:val="center"/>
            <w:hideMark/>
          </w:tcPr>
          <w:p w14:paraId="127D49F6" w14:textId="77777777" w:rsidR="003E0107" w:rsidRPr="003E0107" w:rsidRDefault="005C4C3F" w:rsidP="003E0107">
            <w:pPr>
              <w:widowControl w:val="0"/>
              <w:numPr>
                <w:ilvl w:val="1"/>
                <w:numId w:val="10"/>
              </w:numPr>
              <w:overflowPunct w:val="0"/>
              <w:autoSpaceDE w:val="0"/>
              <w:autoSpaceDN w:val="0"/>
              <w:adjustRightInd w:val="0"/>
              <w:ind w:hanging="724"/>
              <w:jc w:val="both"/>
              <w:rPr>
                <w:rFonts w:ascii="Times New Roman" w:hAnsi="Times New Roman"/>
                <w:sz w:val="24"/>
              </w:rPr>
            </w:pPr>
            <w:r w:rsidRPr="003E0107">
              <w:rPr>
                <w:rFonts w:ascii="Times New Roman" w:hAnsi="Times New Roman"/>
                <w:sz w:val="24"/>
              </w:rPr>
              <w:t>Óheimilt er að losa hættuleg efni og spilliefni í fráveitu.</w:t>
            </w:r>
          </w:p>
        </w:tc>
        <w:tc>
          <w:tcPr>
            <w:tcW w:w="1134" w:type="dxa"/>
            <w:tcBorders>
              <w:top w:val="single" w:sz="4" w:space="0" w:color="auto"/>
              <w:left w:val="single" w:sz="4" w:space="0" w:color="auto"/>
              <w:bottom w:val="single" w:sz="4" w:space="0" w:color="auto"/>
              <w:right w:val="single" w:sz="4" w:space="0" w:color="auto"/>
            </w:tcBorders>
            <w:hideMark/>
          </w:tcPr>
          <w:p w14:paraId="6B8B22BA" w14:textId="77777777" w:rsidR="003E0107" w:rsidRPr="003E0107" w:rsidRDefault="005C4C3F" w:rsidP="003E0107">
            <w:pPr>
              <w:widowControl w:val="0"/>
              <w:autoSpaceDE w:val="0"/>
              <w:autoSpaceDN w:val="0"/>
              <w:adjustRightInd w:val="0"/>
              <w:rPr>
                <w:rFonts w:ascii="Times New Roman" w:hAnsi="Times New Roman"/>
                <w:sz w:val="16"/>
                <w:szCs w:val="16"/>
              </w:rPr>
            </w:pPr>
            <w:r w:rsidRPr="003E0107">
              <w:rPr>
                <w:rFonts w:ascii="Times New Roman" w:hAnsi="Times New Roman"/>
                <w:sz w:val="16"/>
                <w:szCs w:val="16"/>
              </w:rPr>
              <w:t xml:space="preserve">798/1999 </w:t>
            </w:r>
          </w:p>
          <w:p w14:paraId="53C03AE5" w14:textId="77777777" w:rsidR="003E0107" w:rsidRPr="003E0107" w:rsidRDefault="005C4C3F" w:rsidP="003E0107">
            <w:pPr>
              <w:widowControl w:val="0"/>
              <w:autoSpaceDE w:val="0"/>
              <w:autoSpaceDN w:val="0"/>
              <w:adjustRightInd w:val="0"/>
              <w:jc w:val="both"/>
              <w:rPr>
                <w:rFonts w:ascii="Times New Roman" w:hAnsi="Times New Roman"/>
                <w:sz w:val="24"/>
                <w:szCs w:val="24"/>
              </w:rPr>
            </w:pPr>
            <w:r w:rsidRPr="003E0107">
              <w:rPr>
                <w:rFonts w:ascii="Times New Roman" w:hAnsi="Times New Roman"/>
                <w:sz w:val="16"/>
                <w:szCs w:val="16"/>
              </w:rPr>
              <w:t>5. gr.</w:t>
            </w:r>
          </w:p>
        </w:tc>
      </w:tr>
      <w:tr w:rsidR="00BB1EDC" w14:paraId="66955383" w14:textId="77777777" w:rsidTr="003E0107">
        <w:trPr>
          <w:trHeight w:val="842"/>
        </w:trPr>
        <w:tc>
          <w:tcPr>
            <w:tcW w:w="8647" w:type="dxa"/>
            <w:tcBorders>
              <w:top w:val="single" w:sz="4" w:space="0" w:color="auto"/>
              <w:left w:val="single" w:sz="4" w:space="0" w:color="auto"/>
              <w:bottom w:val="single" w:sz="4" w:space="0" w:color="auto"/>
              <w:right w:val="single" w:sz="4" w:space="0" w:color="auto"/>
            </w:tcBorders>
            <w:vAlign w:val="center"/>
            <w:hideMark/>
          </w:tcPr>
          <w:p w14:paraId="71490B6F" w14:textId="77777777" w:rsidR="003E0107" w:rsidRPr="003E0107" w:rsidRDefault="005C4C3F" w:rsidP="003E0107">
            <w:pPr>
              <w:widowControl w:val="0"/>
              <w:numPr>
                <w:ilvl w:val="1"/>
                <w:numId w:val="10"/>
              </w:numPr>
              <w:overflowPunct w:val="0"/>
              <w:autoSpaceDE w:val="0"/>
              <w:autoSpaceDN w:val="0"/>
              <w:adjustRightInd w:val="0"/>
              <w:ind w:hanging="724"/>
              <w:jc w:val="both"/>
              <w:rPr>
                <w:rFonts w:ascii="Times New Roman" w:hAnsi="Times New Roman"/>
                <w:sz w:val="24"/>
              </w:rPr>
            </w:pPr>
            <w:r w:rsidRPr="003E0107">
              <w:rPr>
                <w:rFonts w:ascii="Times New Roman" w:hAnsi="Times New Roman"/>
                <w:sz w:val="24"/>
              </w:rPr>
              <w:t>Hafa skal olíugildru á frálögn frá niðurföllum þar sem vinna með olíur fer fram. Stærð, gerð og staðsetning gildru skal ákveðin í samráði við heilbrigðiseftirlit og byggingafulltrúa.</w:t>
            </w:r>
          </w:p>
        </w:tc>
        <w:tc>
          <w:tcPr>
            <w:tcW w:w="1134" w:type="dxa"/>
            <w:tcBorders>
              <w:top w:val="single" w:sz="4" w:space="0" w:color="auto"/>
              <w:left w:val="single" w:sz="4" w:space="0" w:color="auto"/>
              <w:bottom w:val="single" w:sz="4" w:space="0" w:color="auto"/>
              <w:right w:val="single" w:sz="4" w:space="0" w:color="auto"/>
            </w:tcBorders>
            <w:hideMark/>
          </w:tcPr>
          <w:p w14:paraId="1A48934B" w14:textId="77777777" w:rsidR="003E0107" w:rsidRPr="003E0107" w:rsidRDefault="005C4C3F" w:rsidP="003E0107">
            <w:pPr>
              <w:widowControl w:val="0"/>
              <w:autoSpaceDE w:val="0"/>
              <w:autoSpaceDN w:val="0"/>
              <w:adjustRightInd w:val="0"/>
              <w:rPr>
                <w:rFonts w:ascii="Times New Roman" w:hAnsi="Times New Roman"/>
                <w:sz w:val="16"/>
                <w:szCs w:val="16"/>
              </w:rPr>
            </w:pPr>
            <w:r w:rsidRPr="003E0107">
              <w:rPr>
                <w:rFonts w:ascii="Times New Roman" w:hAnsi="Times New Roman"/>
                <w:sz w:val="16"/>
                <w:szCs w:val="16"/>
              </w:rPr>
              <w:t xml:space="preserve">798/1999 </w:t>
            </w:r>
          </w:p>
          <w:p w14:paraId="6D47625C" w14:textId="77777777" w:rsidR="003E0107" w:rsidRPr="003E0107" w:rsidRDefault="005C4C3F" w:rsidP="003E0107">
            <w:pPr>
              <w:widowControl w:val="0"/>
              <w:autoSpaceDE w:val="0"/>
              <w:autoSpaceDN w:val="0"/>
              <w:adjustRightInd w:val="0"/>
              <w:jc w:val="both"/>
              <w:rPr>
                <w:rFonts w:ascii="Times New Roman" w:hAnsi="Times New Roman"/>
                <w:sz w:val="24"/>
                <w:szCs w:val="24"/>
              </w:rPr>
            </w:pPr>
            <w:r w:rsidRPr="003E0107">
              <w:rPr>
                <w:rFonts w:ascii="Times New Roman" w:hAnsi="Times New Roman"/>
                <w:sz w:val="16"/>
                <w:szCs w:val="16"/>
              </w:rPr>
              <w:t>5. gr.</w:t>
            </w:r>
          </w:p>
        </w:tc>
      </w:tr>
      <w:tr w:rsidR="00BB1EDC" w14:paraId="64B5D221" w14:textId="77777777" w:rsidTr="003E0107">
        <w:trPr>
          <w:trHeight w:val="986"/>
        </w:trPr>
        <w:tc>
          <w:tcPr>
            <w:tcW w:w="8647" w:type="dxa"/>
            <w:tcBorders>
              <w:top w:val="single" w:sz="4" w:space="0" w:color="auto"/>
              <w:left w:val="single" w:sz="4" w:space="0" w:color="auto"/>
              <w:bottom w:val="single" w:sz="4" w:space="0" w:color="auto"/>
              <w:right w:val="single" w:sz="4" w:space="0" w:color="auto"/>
            </w:tcBorders>
            <w:vAlign w:val="center"/>
            <w:hideMark/>
          </w:tcPr>
          <w:p w14:paraId="09B1BE9B" w14:textId="77777777" w:rsidR="003E0107" w:rsidRPr="003E0107" w:rsidRDefault="005C4C3F" w:rsidP="003E0107">
            <w:pPr>
              <w:widowControl w:val="0"/>
              <w:numPr>
                <w:ilvl w:val="1"/>
                <w:numId w:val="10"/>
              </w:numPr>
              <w:overflowPunct w:val="0"/>
              <w:autoSpaceDE w:val="0"/>
              <w:autoSpaceDN w:val="0"/>
              <w:adjustRightInd w:val="0"/>
              <w:ind w:hanging="724"/>
              <w:rPr>
                <w:rFonts w:ascii="Times New Roman" w:hAnsi="Times New Roman"/>
                <w:sz w:val="24"/>
              </w:rPr>
            </w:pPr>
            <w:r w:rsidRPr="003E0107">
              <w:rPr>
                <w:rFonts w:ascii="Times New Roman" w:hAnsi="Times New Roman"/>
                <w:sz w:val="24"/>
              </w:rPr>
              <w:lastRenderedPageBreak/>
              <w:t>Halda notkun olíuhreinsiefna í lágmarki. Til hreinsunar á gólfum skal nota umhverfisvæn sápuefni og/eða olíuhreinsa sem hæfa olíugildrum.</w:t>
            </w:r>
          </w:p>
        </w:tc>
        <w:tc>
          <w:tcPr>
            <w:tcW w:w="1134" w:type="dxa"/>
            <w:tcBorders>
              <w:top w:val="single" w:sz="4" w:space="0" w:color="auto"/>
              <w:left w:val="single" w:sz="4" w:space="0" w:color="auto"/>
              <w:bottom w:val="single" w:sz="4" w:space="0" w:color="auto"/>
              <w:right w:val="single" w:sz="4" w:space="0" w:color="auto"/>
            </w:tcBorders>
            <w:hideMark/>
          </w:tcPr>
          <w:p w14:paraId="02E9F703" w14:textId="77777777" w:rsidR="003E0107" w:rsidRPr="003E0107" w:rsidRDefault="005C4C3F" w:rsidP="003E0107">
            <w:pPr>
              <w:widowControl w:val="0"/>
              <w:autoSpaceDE w:val="0"/>
              <w:autoSpaceDN w:val="0"/>
              <w:adjustRightInd w:val="0"/>
              <w:jc w:val="both"/>
              <w:rPr>
                <w:rFonts w:ascii="Times New Roman" w:hAnsi="Times New Roman"/>
                <w:sz w:val="24"/>
                <w:szCs w:val="24"/>
              </w:rPr>
            </w:pPr>
            <w:r w:rsidRPr="003E0107">
              <w:rPr>
                <w:rFonts w:ascii="Times New Roman" w:hAnsi="Times New Roman"/>
                <w:sz w:val="16"/>
                <w:szCs w:val="16"/>
              </w:rPr>
              <w:t>sbr. ákvæði 1.3 og 1.4 í fylgiskjali með auglýs.  582/2000</w:t>
            </w:r>
          </w:p>
        </w:tc>
      </w:tr>
      <w:tr w:rsidR="00BB1EDC" w14:paraId="02367B80" w14:textId="77777777" w:rsidTr="003E0107">
        <w:trPr>
          <w:trHeight w:val="897"/>
        </w:trPr>
        <w:tc>
          <w:tcPr>
            <w:tcW w:w="8647" w:type="dxa"/>
            <w:tcBorders>
              <w:top w:val="single" w:sz="4" w:space="0" w:color="auto"/>
              <w:left w:val="single" w:sz="4" w:space="0" w:color="auto"/>
              <w:bottom w:val="single" w:sz="4" w:space="0" w:color="auto"/>
              <w:right w:val="single" w:sz="4" w:space="0" w:color="auto"/>
            </w:tcBorders>
            <w:vAlign w:val="center"/>
            <w:hideMark/>
          </w:tcPr>
          <w:p w14:paraId="2E4B23FE" w14:textId="77777777" w:rsidR="003E0107" w:rsidRPr="003E0107" w:rsidRDefault="005C4C3F" w:rsidP="003E0107">
            <w:pPr>
              <w:widowControl w:val="0"/>
              <w:numPr>
                <w:ilvl w:val="1"/>
                <w:numId w:val="10"/>
              </w:numPr>
              <w:overflowPunct w:val="0"/>
              <w:autoSpaceDE w:val="0"/>
              <w:autoSpaceDN w:val="0"/>
              <w:adjustRightInd w:val="0"/>
              <w:ind w:hanging="724"/>
              <w:jc w:val="both"/>
              <w:rPr>
                <w:rFonts w:ascii="Times New Roman" w:hAnsi="Times New Roman"/>
                <w:sz w:val="24"/>
              </w:rPr>
            </w:pPr>
            <w:r w:rsidRPr="003E0107">
              <w:rPr>
                <w:rFonts w:ascii="Times New Roman" w:hAnsi="Times New Roman"/>
                <w:sz w:val="24"/>
              </w:rPr>
              <w:t>Hafa skal reglubundið eftirlit með olíugildrum og láta viðurkenndan aðila annast tæmingar. Þar sem hætta er á að fljótandi úrgangur, olíur eða olíuefni, fari niður ber að hafa til reiðu búnað til upphreinsunar s.s. blautsugu, tvist eða sag.</w:t>
            </w:r>
          </w:p>
        </w:tc>
        <w:tc>
          <w:tcPr>
            <w:tcW w:w="1134" w:type="dxa"/>
            <w:tcBorders>
              <w:top w:val="single" w:sz="4" w:space="0" w:color="auto"/>
              <w:left w:val="single" w:sz="4" w:space="0" w:color="auto"/>
              <w:bottom w:val="single" w:sz="4" w:space="0" w:color="auto"/>
              <w:right w:val="single" w:sz="4" w:space="0" w:color="auto"/>
            </w:tcBorders>
            <w:hideMark/>
          </w:tcPr>
          <w:p w14:paraId="13B09640" w14:textId="77777777" w:rsidR="003E0107" w:rsidRPr="003E0107" w:rsidRDefault="005C4C3F" w:rsidP="003E0107">
            <w:pPr>
              <w:widowControl w:val="0"/>
              <w:autoSpaceDE w:val="0"/>
              <w:autoSpaceDN w:val="0"/>
              <w:adjustRightInd w:val="0"/>
              <w:rPr>
                <w:rFonts w:ascii="Times New Roman" w:hAnsi="Times New Roman"/>
                <w:sz w:val="16"/>
                <w:szCs w:val="16"/>
              </w:rPr>
            </w:pPr>
            <w:r w:rsidRPr="003E0107">
              <w:rPr>
                <w:rFonts w:ascii="Times New Roman" w:hAnsi="Times New Roman"/>
                <w:sz w:val="16"/>
                <w:szCs w:val="16"/>
              </w:rPr>
              <w:t xml:space="preserve">798/1999 </w:t>
            </w:r>
          </w:p>
          <w:p w14:paraId="7880D9F5" w14:textId="77777777" w:rsidR="003E0107" w:rsidRPr="003E0107" w:rsidRDefault="005C4C3F" w:rsidP="003E0107">
            <w:pPr>
              <w:widowControl w:val="0"/>
              <w:autoSpaceDE w:val="0"/>
              <w:autoSpaceDN w:val="0"/>
              <w:adjustRightInd w:val="0"/>
              <w:rPr>
                <w:rFonts w:ascii="Times New Roman" w:hAnsi="Times New Roman"/>
                <w:sz w:val="16"/>
                <w:szCs w:val="16"/>
              </w:rPr>
            </w:pPr>
            <w:r w:rsidRPr="003E0107">
              <w:rPr>
                <w:rFonts w:ascii="Times New Roman" w:hAnsi="Times New Roman"/>
                <w:sz w:val="16"/>
                <w:szCs w:val="16"/>
              </w:rPr>
              <w:t>5. gr.</w:t>
            </w:r>
          </w:p>
        </w:tc>
      </w:tr>
      <w:tr w:rsidR="00BB1EDC" w14:paraId="37BFD5ED" w14:textId="77777777" w:rsidTr="003E0107">
        <w:trPr>
          <w:trHeight w:val="697"/>
        </w:trPr>
        <w:tc>
          <w:tcPr>
            <w:tcW w:w="8647" w:type="dxa"/>
            <w:tcBorders>
              <w:top w:val="single" w:sz="4" w:space="0" w:color="auto"/>
              <w:left w:val="single" w:sz="4" w:space="0" w:color="auto"/>
              <w:bottom w:val="single" w:sz="4" w:space="0" w:color="auto"/>
              <w:right w:val="single" w:sz="4" w:space="0" w:color="auto"/>
            </w:tcBorders>
            <w:vAlign w:val="center"/>
            <w:hideMark/>
          </w:tcPr>
          <w:p w14:paraId="7F2C9BC3" w14:textId="77777777" w:rsidR="003E0107" w:rsidRPr="003E0107" w:rsidRDefault="005C4C3F" w:rsidP="003E0107">
            <w:pPr>
              <w:widowControl w:val="0"/>
              <w:numPr>
                <w:ilvl w:val="1"/>
                <w:numId w:val="10"/>
              </w:numPr>
              <w:overflowPunct w:val="0"/>
              <w:autoSpaceDE w:val="0"/>
              <w:autoSpaceDN w:val="0"/>
              <w:adjustRightInd w:val="0"/>
              <w:ind w:hanging="724"/>
              <w:jc w:val="both"/>
              <w:rPr>
                <w:rFonts w:ascii="Times New Roman" w:hAnsi="Times New Roman"/>
                <w:sz w:val="24"/>
              </w:rPr>
            </w:pPr>
            <w:r w:rsidRPr="003E0107">
              <w:rPr>
                <w:rFonts w:ascii="Times New Roman" w:hAnsi="Times New Roman"/>
                <w:sz w:val="24"/>
              </w:rPr>
              <w:t xml:space="preserve">Þvottur á tækjum og bifreiðum skal fara fram á svæðum með bundið slitlag og þar sem fráveita er tengd sandfangi og olíugildru. </w:t>
            </w:r>
          </w:p>
        </w:tc>
        <w:tc>
          <w:tcPr>
            <w:tcW w:w="1134" w:type="dxa"/>
            <w:tcBorders>
              <w:top w:val="single" w:sz="4" w:space="0" w:color="auto"/>
              <w:left w:val="single" w:sz="4" w:space="0" w:color="auto"/>
              <w:bottom w:val="single" w:sz="4" w:space="0" w:color="auto"/>
              <w:right w:val="single" w:sz="4" w:space="0" w:color="auto"/>
            </w:tcBorders>
            <w:hideMark/>
          </w:tcPr>
          <w:p w14:paraId="6D6085DE" w14:textId="77777777" w:rsidR="003E0107" w:rsidRPr="003E0107" w:rsidRDefault="005C4C3F" w:rsidP="003E0107">
            <w:pPr>
              <w:widowControl w:val="0"/>
              <w:autoSpaceDE w:val="0"/>
              <w:autoSpaceDN w:val="0"/>
              <w:adjustRightInd w:val="0"/>
              <w:rPr>
                <w:rFonts w:ascii="Times New Roman" w:hAnsi="Times New Roman"/>
                <w:sz w:val="16"/>
                <w:szCs w:val="16"/>
              </w:rPr>
            </w:pPr>
            <w:r w:rsidRPr="003E0107">
              <w:rPr>
                <w:rFonts w:ascii="Times New Roman" w:hAnsi="Times New Roman"/>
                <w:sz w:val="16"/>
                <w:szCs w:val="16"/>
              </w:rPr>
              <w:t xml:space="preserve">798/1998 </w:t>
            </w:r>
          </w:p>
          <w:p w14:paraId="2AFC9A7F" w14:textId="77777777" w:rsidR="003E0107" w:rsidRPr="003E0107" w:rsidRDefault="005C4C3F" w:rsidP="003E0107">
            <w:pPr>
              <w:widowControl w:val="0"/>
              <w:autoSpaceDE w:val="0"/>
              <w:autoSpaceDN w:val="0"/>
              <w:adjustRightInd w:val="0"/>
              <w:rPr>
                <w:rFonts w:ascii="Times New Roman" w:hAnsi="Times New Roman"/>
                <w:sz w:val="24"/>
                <w:szCs w:val="24"/>
              </w:rPr>
            </w:pPr>
            <w:r w:rsidRPr="003E0107">
              <w:rPr>
                <w:rFonts w:ascii="Times New Roman" w:hAnsi="Times New Roman"/>
                <w:sz w:val="16"/>
                <w:szCs w:val="16"/>
              </w:rPr>
              <w:t>5. gr.</w:t>
            </w:r>
          </w:p>
        </w:tc>
      </w:tr>
    </w:tbl>
    <w:p w14:paraId="557EAC21" w14:textId="77777777" w:rsidR="003E0107" w:rsidRPr="003E0107" w:rsidRDefault="003E0107" w:rsidP="003E0107">
      <w:pPr>
        <w:widowControl w:val="0"/>
        <w:tabs>
          <w:tab w:val="left" w:pos="703"/>
        </w:tabs>
        <w:autoSpaceDE w:val="0"/>
        <w:autoSpaceDN w:val="0"/>
        <w:adjustRightInd w:val="0"/>
        <w:jc w:val="both"/>
        <w:rPr>
          <w:rFonts w:ascii="Times New Roman" w:hAnsi="Times New Roman"/>
          <w:b/>
          <w:bCs/>
          <w:color w:val="0084CA"/>
          <w:sz w:val="27"/>
          <w:szCs w:val="27"/>
        </w:rPr>
      </w:pPr>
    </w:p>
    <w:p w14:paraId="779E4F51" w14:textId="77777777" w:rsidR="003E0107" w:rsidRPr="003E0107" w:rsidRDefault="005C4C3F" w:rsidP="003E0107">
      <w:pPr>
        <w:widowControl w:val="0"/>
        <w:numPr>
          <w:ilvl w:val="0"/>
          <w:numId w:val="10"/>
        </w:numPr>
        <w:tabs>
          <w:tab w:val="left" w:pos="703"/>
        </w:tabs>
        <w:autoSpaceDE w:val="0"/>
        <w:autoSpaceDN w:val="0"/>
        <w:adjustRightInd w:val="0"/>
        <w:spacing w:line="276" w:lineRule="auto"/>
        <w:jc w:val="both"/>
        <w:rPr>
          <w:rFonts w:ascii="Times New Roman" w:hAnsi="Times New Roman"/>
          <w:b/>
          <w:bCs/>
          <w:color w:val="0084CA"/>
          <w:sz w:val="27"/>
          <w:szCs w:val="27"/>
        </w:rPr>
      </w:pPr>
      <w:r w:rsidRPr="003E0107">
        <w:rPr>
          <w:rFonts w:ascii="Times New Roman" w:hAnsi="Times New Roman"/>
          <w:b/>
          <w:bCs/>
          <w:color w:val="0084CA"/>
          <w:sz w:val="27"/>
          <w:szCs w:val="27"/>
        </w:rPr>
        <w:t>GEYMSLA Á OLÍU OG OLÍUEFNUM</w:t>
      </w:r>
    </w:p>
    <w:p w14:paraId="0F55D4C2" w14:textId="77777777" w:rsidR="003E0107" w:rsidRPr="003E0107" w:rsidRDefault="005C4C3F" w:rsidP="003E0107">
      <w:pPr>
        <w:widowControl w:val="0"/>
        <w:tabs>
          <w:tab w:val="left" w:pos="703"/>
        </w:tabs>
        <w:autoSpaceDE w:val="0"/>
        <w:autoSpaceDN w:val="0"/>
        <w:adjustRightInd w:val="0"/>
        <w:ind w:left="724"/>
        <w:jc w:val="both"/>
        <w:rPr>
          <w:rFonts w:ascii="Times New Roman" w:hAnsi="Times New Roman"/>
          <w:b/>
          <w:bCs/>
          <w:color w:val="0084CA"/>
          <w:sz w:val="27"/>
          <w:szCs w:val="27"/>
        </w:rPr>
      </w:pPr>
      <w:r w:rsidRPr="003E0107">
        <w:rPr>
          <w:rFonts w:ascii="Times New Roman" w:hAnsi="Times New Roman"/>
          <w:b/>
          <w:bCs/>
          <w:color w:val="0084CA"/>
          <w:sz w:val="27"/>
          <w:szCs w:val="27"/>
        </w:rPr>
        <w:tab/>
      </w:r>
      <w:r w:rsidRPr="003E0107">
        <w:rPr>
          <w:rFonts w:ascii="Times New Roman" w:hAnsi="Times New Roman"/>
          <w:b/>
          <w:bCs/>
          <w:color w:val="0084CA"/>
          <w:sz w:val="27"/>
          <w:szCs w:val="27"/>
        </w:rPr>
        <w:tab/>
      </w:r>
      <w:r w:rsidRPr="003E0107">
        <w:rPr>
          <w:rFonts w:ascii="Times New Roman" w:hAnsi="Times New Roman"/>
          <w:b/>
          <w:bCs/>
          <w:color w:val="0084CA"/>
          <w:sz w:val="27"/>
          <w:szCs w:val="27"/>
        </w:rPr>
        <w:tab/>
      </w:r>
      <w:r w:rsidRPr="003E0107">
        <w:rPr>
          <w:rFonts w:ascii="Times New Roman" w:hAnsi="Times New Roman"/>
          <w:b/>
          <w:bCs/>
          <w:color w:val="0084CA"/>
          <w:sz w:val="27"/>
          <w:szCs w:val="27"/>
        </w:rPr>
        <w:tab/>
      </w:r>
      <w:r w:rsidRPr="003E0107">
        <w:rPr>
          <w:rFonts w:ascii="Times New Roman" w:hAnsi="Times New Roman"/>
          <w:b/>
          <w:bCs/>
          <w:color w:val="0084CA"/>
          <w:sz w:val="27"/>
          <w:szCs w:val="27"/>
        </w:rPr>
        <w:tab/>
      </w:r>
      <w:r w:rsidRPr="003E0107">
        <w:rPr>
          <w:rFonts w:ascii="Times New Roman" w:hAnsi="Times New Roman"/>
          <w:b/>
          <w:bCs/>
          <w:color w:val="0084CA"/>
          <w:sz w:val="27"/>
          <w:szCs w:val="27"/>
        </w:rPr>
        <w:tab/>
      </w:r>
      <w:r w:rsidRPr="003E0107">
        <w:rPr>
          <w:rFonts w:ascii="Times New Roman" w:hAnsi="Times New Roman"/>
          <w:b/>
          <w:bCs/>
          <w:color w:val="0084CA"/>
          <w:sz w:val="27"/>
          <w:szCs w:val="27"/>
        </w:rPr>
        <w:tab/>
      </w:r>
      <w:r w:rsidRPr="003E0107">
        <w:rPr>
          <w:rFonts w:ascii="Times New Roman" w:hAnsi="Times New Roman"/>
          <w:b/>
          <w:bCs/>
          <w:color w:val="0084CA"/>
          <w:sz w:val="27"/>
          <w:szCs w:val="27"/>
        </w:rPr>
        <w:tab/>
      </w:r>
      <w:r w:rsidRPr="003E0107">
        <w:rPr>
          <w:rFonts w:ascii="Times New Roman" w:hAnsi="Times New Roman"/>
          <w:b/>
          <w:bCs/>
          <w:color w:val="0084CA"/>
          <w:sz w:val="27"/>
          <w:szCs w:val="27"/>
        </w:rPr>
        <w:tab/>
        <w:t xml:space="preserve">                </w:t>
      </w:r>
      <w:r w:rsidR="0071219C">
        <w:rPr>
          <w:rFonts w:ascii="Times New Roman" w:hAnsi="Times New Roman"/>
          <w:b/>
          <w:bCs/>
          <w:color w:val="0084CA"/>
          <w:sz w:val="27"/>
          <w:szCs w:val="27"/>
        </w:rPr>
        <w:tab/>
        <w:t xml:space="preserve">   </w:t>
      </w:r>
      <w:r w:rsidRPr="003E0107">
        <w:rPr>
          <w:rFonts w:ascii="Times New Roman" w:hAnsi="Times New Roman"/>
          <w:b/>
          <w:sz w:val="16"/>
          <w:szCs w:val="24"/>
        </w:rPr>
        <w:t xml:space="preserve">Rgl.nr.        </w:t>
      </w:r>
    </w:p>
    <w:tbl>
      <w:tblPr>
        <w:tblStyle w:val="TableGrid"/>
        <w:tblW w:w="9781" w:type="dxa"/>
        <w:tblInd w:w="-5" w:type="dxa"/>
        <w:tblLook w:val="04A0" w:firstRow="1" w:lastRow="0" w:firstColumn="1" w:lastColumn="0" w:noHBand="0" w:noVBand="1"/>
      </w:tblPr>
      <w:tblGrid>
        <w:gridCol w:w="8647"/>
        <w:gridCol w:w="1134"/>
      </w:tblGrid>
      <w:tr w:rsidR="00BB1EDC" w14:paraId="2F54339C" w14:textId="77777777" w:rsidTr="003E0107">
        <w:tc>
          <w:tcPr>
            <w:tcW w:w="8647" w:type="dxa"/>
            <w:tcBorders>
              <w:top w:val="single" w:sz="4" w:space="0" w:color="auto"/>
              <w:left w:val="single" w:sz="4" w:space="0" w:color="auto"/>
              <w:bottom w:val="single" w:sz="4" w:space="0" w:color="auto"/>
              <w:right w:val="single" w:sz="4" w:space="0" w:color="auto"/>
            </w:tcBorders>
            <w:hideMark/>
          </w:tcPr>
          <w:p w14:paraId="6ACFD38A" w14:textId="77777777" w:rsidR="003E0107" w:rsidRPr="003E0107" w:rsidRDefault="005C4C3F" w:rsidP="003E0107">
            <w:pPr>
              <w:widowControl w:val="0"/>
              <w:numPr>
                <w:ilvl w:val="1"/>
                <w:numId w:val="10"/>
              </w:numPr>
              <w:overflowPunct w:val="0"/>
              <w:autoSpaceDE w:val="0"/>
              <w:autoSpaceDN w:val="0"/>
              <w:adjustRightInd w:val="0"/>
              <w:ind w:hanging="724"/>
              <w:jc w:val="both"/>
              <w:rPr>
                <w:rFonts w:ascii="Times New Roman" w:hAnsi="Times New Roman"/>
                <w:b/>
                <w:bCs/>
                <w:color w:val="0084CA"/>
                <w:sz w:val="24"/>
              </w:rPr>
            </w:pPr>
            <w:r w:rsidRPr="003E0107">
              <w:rPr>
                <w:rFonts w:ascii="Times New Roman" w:hAnsi="Times New Roman"/>
                <w:sz w:val="24"/>
              </w:rPr>
              <w:t>Staðsetja skal tanka og tunnur undir olíuefni þ.m.t. úrgangsolíu í þróm eða lekabyttum innandyra eða tryggja á annan hátt að innihald berist ekki í niðurföll. Ef olíuefni eru geymd utandyra skal það vera í skýli eða á annan þann hátt sem heilbrigðiseftirlit samþykkir.</w:t>
            </w:r>
          </w:p>
        </w:tc>
        <w:tc>
          <w:tcPr>
            <w:tcW w:w="1134" w:type="dxa"/>
            <w:tcBorders>
              <w:top w:val="single" w:sz="4" w:space="0" w:color="auto"/>
              <w:left w:val="single" w:sz="4" w:space="0" w:color="auto"/>
              <w:bottom w:val="single" w:sz="4" w:space="0" w:color="auto"/>
              <w:right w:val="single" w:sz="4" w:space="0" w:color="auto"/>
            </w:tcBorders>
            <w:hideMark/>
          </w:tcPr>
          <w:p w14:paraId="41F356C2" w14:textId="77777777" w:rsidR="003E0107" w:rsidRPr="003E0107" w:rsidRDefault="005C4C3F" w:rsidP="003E0107">
            <w:pPr>
              <w:widowControl w:val="0"/>
              <w:tabs>
                <w:tab w:val="left" w:pos="703"/>
              </w:tabs>
              <w:autoSpaceDE w:val="0"/>
              <w:autoSpaceDN w:val="0"/>
              <w:adjustRightInd w:val="0"/>
              <w:rPr>
                <w:rFonts w:ascii="Times New Roman" w:hAnsi="Times New Roman"/>
                <w:b/>
                <w:bCs/>
                <w:color w:val="0084CA"/>
                <w:sz w:val="27"/>
                <w:szCs w:val="27"/>
              </w:rPr>
            </w:pPr>
            <w:r w:rsidRPr="003E0107">
              <w:rPr>
                <w:rFonts w:ascii="Times New Roman" w:hAnsi="Times New Roman"/>
                <w:sz w:val="16"/>
                <w:szCs w:val="16"/>
              </w:rPr>
              <w:t>sbr. gr. 3.5 í  fylgiskjali með auglýsingu nr.582/2000</w:t>
            </w:r>
          </w:p>
        </w:tc>
      </w:tr>
    </w:tbl>
    <w:p w14:paraId="4C4CA710" w14:textId="77777777" w:rsidR="003E0107" w:rsidRPr="003E0107" w:rsidRDefault="003E0107" w:rsidP="003E0107">
      <w:pPr>
        <w:widowControl w:val="0"/>
        <w:tabs>
          <w:tab w:val="left" w:pos="703"/>
        </w:tabs>
        <w:autoSpaceDE w:val="0"/>
        <w:autoSpaceDN w:val="0"/>
        <w:adjustRightInd w:val="0"/>
        <w:ind w:left="724"/>
        <w:jc w:val="both"/>
        <w:rPr>
          <w:rFonts w:ascii="Times New Roman" w:hAnsi="Times New Roman"/>
          <w:bCs/>
          <w:color w:val="000000"/>
          <w:sz w:val="24"/>
          <w:szCs w:val="24"/>
        </w:rPr>
      </w:pPr>
    </w:p>
    <w:p w14:paraId="33B1DDEA" w14:textId="77777777" w:rsidR="003E0107" w:rsidRPr="003E0107" w:rsidRDefault="005C4C3F" w:rsidP="003E0107">
      <w:pPr>
        <w:widowControl w:val="0"/>
        <w:numPr>
          <w:ilvl w:val="0"/>
          <w:numId w:val="10"/>
        </w:numPr>
        <w:tabs>
          <w:tab w:val="left" w:pos="703"/>
        </w:tabs>
        <w:autoSpaceDE w:val="0"/>
        <w:autoSpaceDN w:val="0"/>
        <w:adjustRightInd w:val="0"/>
        <w:spacing w:line="276" w:lineRule="auto"/>
        <w:jc w:val="both"/>
        <w:rPr>
          <w:rFonts w:ascii="Times New Roman" w:hAnsi="Times New Roman"/>
          <w:b/>
          <w:bCs/>
          <w:color w:val="0084CA"/>
          <w:sz w:val="27"/>
          <w:szCs w:val="27"/>
        </w:rPr>
      </w:pPr>
      <w:r w:rsidRPr="003E0107">
        <w:rPr>
          <w:rFonts w:ascii="Times New Roman" w:hAnsi="Times New Roman"/>
          <w:b/>
          <w:bCs/>
          <w:color w:val="0084CA"/>
          <w:sz w:val="27"/>
          <w:szCs w:val="27"/>
        </w:rPr>
        <w:t>SPILLIEFNI OG ANNAR ÚRGANGUR</w:t>
      </w:r>
    </w:p>
    <w:tbl>
      <w:tblPr>
        <w:tblStyle w:val="TableGrid"/>
        <w:tblW w:w="978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647"/>
        <w:gridCol w:w="1134"/>
      </w:tblGrid>
      <w:tr w:rsidR="00BB1EDC" w14:paraId="62F10664" w14:textId="77777777" w:rsidTr="003E0107">
        <w:tc>
          <w:tcPr>
            <w:tcW w:w="8647" w:type="dxa"/>
            <w:tcBorders>
              <w:top w:val="nil"/>
              <w:left w:val="nil"/>
              <w:bottom w:val="single" w:sz="4" w:space="0" w:color="auto"/>
              <w:right w:val="nil"/>
            </w:tcBorders>
            <w:vAlign w:val="center"/>
          </w:tcPr>
          <w:p w14:paraId="499B3053" w14:textId="77777777" w:rsidR="003E0107" w:rsidRPr="003E0107" w:rsidRDefault="003E0107" w:rsidP="003E0107">
            <w:pPr>
              <w:widowControl w:val="0"/>
              <w:overflowPunct w:val="0"/>
              <w:autoSpaceDE w:val="0"/>
              <w:autoSpaceDN w:val="0"/>
              <w:adjustRightInd w:val="0"/>
              <w:jc w:val="both"/>
              <w:rPr>
                <w:rFonts w:ascii="Times New Roman" w:hAnsi="Times New Roman"/>
                <w:sz w:val="24"/>
              </w:rPr>
            </w:pPr>
          </w:p>
        </w:tc>
        <w:tc>
          <w:tcPr>
            <w:tcW w:w="1134" w:type="dxa"/>
            <w:tcBorders>
              <w:top w:val="nil"/>
              <w:left w:val="nil"/>
              <w:bottom w:val="single" w:sz="4" w:space="0" w:color="auto"/>
              <w:right w:val="nil"/>
            </w:tcBorders>
            <w:hideMark/>
          </w:tcPr>
          <w:p w14:paraId="6199C395" w14:textId="77777777" w:rsidR="003E0107" w:rsidRPr="003E0107" w:rsidRDefault="005C4C3F" w:rsidP="003E0107">
            <w:pPr>
              <w:widowControl w:val="0"/>
              <w:autoSpaceDE w:val="0"/>
              <w:autoSpaceDN w:val="0"/>
              <w:adjustRightInd w:val="0"/>
              <w:jc w:val="both"/>
              <w:rPr>
                <w:rFonts w:ascii="Times New Roman" w:hAnsi="Times New Roman"/>
                <w:b/>
                <w:sz w:val="16"/>
                <w:szCs w:val="24"/>
              </w:rPr>
            </w:pPr>
            <w:r w:rsidRPr="003E0107">
              <w:rPr>
                <w:rFonts w:ascii="Times New Roman" w:hAnsi="Times New Roman"/>
                <w:b/>
                <w:sz w:val="16"/>
                <w:szCs w:val="24"/>
              </w:rPr>
              <w:t>Rgl.nr.</w:t>
            </w:r>
          </w:p>
        </w:tc>
      </w:tr>
      <w:tr w:rsidR="00BB1EDC" w14:paraId="07D6084D" w14:textId="77777777" w:rsidTr="003E0107">
        <w:trPr>
          <w:trHeight w:val="827"/>
        </w:trPr>
        <w:tc>
          <w:tcPr>
            <w:tcW w:w="8647" w:type="dxa"/>
            <w:tcBorders>
              <w:top w:val="single" w:sz="4" w:space="0" w:color="auto"/>
              <w:left w:val="single" w:sz="4" w:space="0" w:color="auto"/>
              <w:bottom w:val="single" w:sz="4" w:space="0" w:color="auto"/>
              <w:right w:val="single" w:sz="4" w:space="0" w:color="auto"/>
            </w:tcBorders>
            <w:vAlign w:val="center"/>
            <w:hideMark/>
          </w:tcPr>
          <w:p w14:paraId="538F0D4F" w14:textId="77777777" w:rsidR="003E0107" w:rsidRPr="003E0107" w:rsidRDefault="005C4C3F" w:rsidP="003E0107">
            <w:pPr>
              <w:widowControl w:val="0"/>
              <w:numPr>
                <w:ilvl w:val="1"/>
                <w:numId w:val="10"/>
              </w:numPr>
              <w:overflowPunct w:val="0"/>
              <w:autoSpaceDE w:val="0"/>
              <w:autoSpaceDN w:val="0"/>
              <w:adjustRightInd w:val="0"/>
              <w:ind w:hanging="724"/>
              <w:rPr>
                <w:rFonts w:ascii="Times New Roman" w:hAnsi="Times New Roman"/>
                <w:sz w:val="24"/>
              </w:rPr>
            </w:pPr>
            <w:r w:rsidRPr="003E0107">
              <w:rPr>
                <w:rFonts w:ascii="Times New Roman" w:hAnsi="Times New Roman"/>
                <w:sz w:val="24"/>
              </w:rPr>
              <w:t>Notaðar, ópressaðar olíusíur, úrgangsolía, rafgeymar og frostlögur teljast spilliefni og skal skila til viðurkenndrar spilliefnamóttöku. Þurrum, pressuðum olíusíum má skila með öðrum málmúrgangi.</w:t>
            </w:r>
          </w:p>
        </w:tc>
        <w:tc>
          <w:tcPr>
            <w:tcW w:w="1134" w:type="dxa"/>
            <w:tcBorders>
              <w:top w:val="single" w:sz="4" w:space="0" w:color="auto"/>
              <w:left w:val="single" w:sz="4" w:space="0" w:color="auto"/>
              <w:bottom w:val="single" w:sz="4" w:space="0" w:color="auto"/>
              <w:right w:val="single" w:sz="4" w:space="0" w:color="auto"/>
            </w:tcBorders>
            <w:hideMark/>
          </w:tcPr>
          <w:p w14:paraId="31FE6784" w14:textId="77777777" w:rsidR="003E0107" w:rsidRPr="003E0107" w:rsidRDefault="005C4C3F" w:rsidP="003E0107">
            <w:pPr>
              <w:widowControl w:val="0"/>
              <w:autoSpaceDE w:val="0"/>
              <w:autoSpaceDN w:val="0"/>
              <w:adjustRightInd w:val="0"/>
              <w:rPr>
                <w:rFonts w:ascii="Times New Roman" w:hAnsi="Times New Roman"/>
                <w:color w:val="FF0000"/>
                <w:sz w:val="16"/>
                <w:szCs w:val="16"/>
              </w:rPr>
            </w:pPr>
            <w:r w:rsidRPr="003E0107">
              <w:rPr>
                <w:rFonts w:ascii="Times New Roman" w:hAnsi="Times New Roman"/>
                <w:sz w:val="16"/>
                <w:szCs w:val="16"/>
              </w:rPr>
              <w:t>806/1999  og rgl. nr. 1040/2016</w:t>
            </w:r>
          </w:p>
        </w:tc>
      </w:tr>
      <w:tr w:rsidR="00BB1EDC" w14:paraId="00C84767" w14:textId="77777777" w:rsidTr="003E0107">
        <w:trPr>
          <w:trHeight w:val="903"/>
        </w:trPr>
        <w:tc>
          <w:tcPr>
            <w:tcW w:w="8647" w:type="dxa"/>
            <w:tcBorders>
              <w:top w:val="single" w:sz="4" w:space="0" w:color="auto"/>
              <w:left w:val="single" w:sz="4" w:space="0" w:color="auto"/>
              <w:bottom w:val="single" w:sz="4" w:space="0" w:color="auto"/>
              <w:right w:val="single" w:sz="4" w:space="0" w:color="auto"/>
            </w:tcBorders>
            <w:vAlign w:val="center"/>
            <w:hideMark/>
          </w:tcPr>
          <w:p w14:paraId="3909212E" w14:textId="77777777" w:rsidR="003E0107" w:rsidRPr="003E0107" w:rsidRDefault="005C4C3F" w:rsidP="003E0107">
            <w:pPr>
              <w:widowControl w:val="0"/>
              <w:numPr>
                <w:ilvl w:val="1"/>
                <w:numId w:val="10"/>
              </w:numPr>
              <w:overflowPunct w:val="0"/>
              <w:autoSpaceDE w:val="0"/>
              <w:autoSpaceDN w:val="0"/>
              <w:adjustRightInd w:val="0"/>
              <w:ind w:hanging="724"/>
              <w:rPr>
                <w:rFonts w:ascii="Times New Roman" w:hAnsi="Times New Roman"/>
                <w:sz w:val="24"/>
              </w:rPr>
            </w:pPr>
            <w:r w:rsidRPr="003E0107">
              <w:rPr>
                <w:rFonts w:ascii="Times New Roman" w:hAnsi="Times New Roman"/>
                <w:sz w:val="24"/>
              </w:rPr>
              <w:t xml:space="preserve">Rekstraraðila ber að koma olíumenguðum jarðvegi til viðurkenndra móttökuaðila </w:t>
            </w:r>
            <w:r>
              <w:rPr>
                <w:rFonts w:ascii="Times New Roman" w:hAnsi="Times New Roman"/>
                <w:sz w:val="24"/>
              </w:rPr>
              <w:t>þ</w:t>
            </w:r>
            <w:r w:rsidRPr="003E0107">
              <w:rPr>
                <w:rFonts w:ascii="Times New Roman" w:hAnsi="Times New Roman"/>
                <w:sz w:val="24"/>
              </w:rPr>
              <w:t>egar í stað.</w:t>
            </w:r>
          </w:p>
        </w:tc>
        <w:tc>
          <w:tcPr>
            <w:tcW w:w="1134" w:type="dxa"/>
            <w:tcBorders>
              <w:top w:val="single" w:sz="4" w:space="0" w:color="auto"/>
              <w:left w:val="single" w:sz="4" w:space="0" w:color="auto"/>
              <w:bottom w:val="single" w:sz="4" w:space="0" w:color="auto"/>
              <w:right w:val="single" w:sz="4" w:space="0" w:color="auto"/>
            </w:tcBorders>
            <w:hideMark/>
          </w:tcPr>
          <w:p w14:paraId="2E4AA5D2" w14:textId="77777777" w:rsidR="003E0107" w:rsidRPr="003E0107" w:rsidRDefault="005C4C3F" w:rsidP="003E0107">
            <w:pPr>
              <w:widowControl w:val="0"/>
              <w:autoSpaceDE w:val="0"/>
              <w:autoSpaceDN w:val="0"/>
              <w:adjustRightInd w:val="0"/>
              <w:rPr>
                <w:rFonts w:ascii="Times New Roman" w:hAnsi="Times New Roman"/>
                <w:color w:val="FF0000"/>
                <w:sz w:val="16"/>
                <w:szCs w:val="16"/>
              </w:rPr>
            </w:pPr>
            <w:r w:rsidRPr="003E0107">
              <w:rPr>
                <w:rFonts w:ascii="Times New Roman" w:hAnsi="Times New Roman"/>
                <w:sz w:val="16"/>
                <w:szCs w:val="16"/>
              </w:rPr>
              <w:t xml:space="preserve">884/2017 og rgl. nr. 1040/2016 3. gr. </w:t>
            </w:r>
          </w:p>
        </w:tc>
      </w:tr>
      <w:tr w:rsidR="00BB1EDC" w14:paraId="6AB93A4D" w14:textId="77777777" w:rsidTr="003E0107">
        <w:trPr>
          <w:trHeight w:val="767"/>
        </w:trPr>
        <w:tc>
          <w:tcPr>
            <w:tcW w:w="8647" w:type="dxa"/>
            <w:tcBorders>
              <w:top w:val="single" w:sz="4" w:space="0" w:color="auto"/>
              <w:left w:val="single" w:sz="4" w:space="0" w:color="auto"/>
              <w:bottom w:val="single" w:sz="4" w:space="0" w:color="auto"/>
              <w:right w:val="single" w:sz="4" w:space="0" w:color="auto"/>
            </w:tcBorders>
            <w:vAlign w:val="center"/>
            <w:hideMark/>
          </w:tcPr>
          <w:p w14:paraId="1E67F34A" w14:textId="77777777" w:rsidR="003E0107" w:rsidRPr="003E0107" w:rsidRDefault="005C4C3F" w:rsidP="003E0107">
            <w:pPr>
              <w:widowControl w:val="0"/>
              <w:numPr>
                <w:ilvl w:val="1"/>
                <w:numId w:val="10"/>
              </w:numPr>
              <w:overflowPunct w:val="0"/>
              <w:autoSpaceDE w:val="0"/>
              <w:autoSpaceDN w:val="0"/>
              <w:adjustRightInd w:val="0"/>
              <w:ind w:hanging="724"/>
              <w:rPr>
                <w:rFonts w:ascii="Times New Roman" w:hAnsi="Times New Roman"/>
                <w:sz w:val="24"/>
              </w:rPr>
            </w:pPr>
            <w:r w:rsidRPr="003E0107">
              <w:rPr>
                <w:rFonts w:ascii="Times New Roman" w:hAnsi="Times New Roman"/>
                <w:sz w:val="24"/>
              </w:rPr>
              <w:t>Ganga skal þannig frá olíusmituðum úrgangi þar til honum er fargað að ekki sé hætta á mengun.</w:t>
            </w:r>
          </w:p>
        </w:tc>
        <w:tc>
          <w:tcPr>
            <w:tcW w:w="1134" w:type="dxa"/>
            <w:tcBorders>
              <w:top w:val="single" w:sz="4" w:space="0" w:color="auto"/>
              <w:left w:val="single" w:sz="4" w:space="0" w:color="auto"/>
              <w:bottom w:val="single" w:sz="4" w:space="0" w:color="auto"/>
              <w:right w:val="single" w:sz="4" w:space="0" w:color="auto"/>
            </w:tcBorders>
            <w:hideMark/>
          </w:tcPr>
          <w:p w14:paraId="14ED328E" w14:textId="77777777" w:rsidR="003E0107" w:rsidRPr="003E0107" w:rsidRDefault="005C4C3F" w:rsidP="003E0107">
            <w:pPr>
              <w:widowControl w:val="0"/>
              <w:autoSpaceDE w:val="0"/>
              <w:autoSpaceDN w:val="0"/>
              <w:adjustRightInd w:val="0"/>
              <w:rPr>
                <w:rFonts w:ascii="Times New Roman" w:hAnsi="Times New Roman"/>
                <w:sz w:val="24"/>
                <w:szCs w:val="24"/>
              </w:rPr>
            </w:pPr>
            <w:r w:rsidRPr="003E0107">
              <w:rPr>
                <w:rFonts w:ascii="Times New Roman" w:hAnsi="Times New Roman"/>
                <w:sz w:val="16"/>
                <w:szCs w:val="16"/>
              </w:rPr>
              <w:t>884/2017 og rgl. nr. 1040/2016 3. gr.</w:t>
            </w:r>
          </w:p>
        </w:tc>
      </w:tr>
      <w:tr w:rsidR="00BB1EDC" w14:paraId="43F0D676" w14:textId="77777777" w:rsidTr="003E0107">
        <w:tc>
          <w:tcPr>
            <w:tcW w:w="8647" w:type="dxa"/>
            <w:tcBorders>
              <w:top w:val="single" w:sz="4" w:space="0" w:color="auto"/>
              <w:left w:val="single" w:sz="4" w:space="0" w:color="auto"/>
              <w:bottom w:val="single" w:sz="4" w:space="0" w:color="auto"/>
              <w:right w:val="single" w:sz="4" w:space="0" w:color="auto"/>
            </w:tcBorders>
            <w:vAlign w:val="center"/>
            <w:hideMark/>
          </w:tcPr>
          <w:p w14:paraId="5EFE93D2" w14:textId="77777777" w:rsidR="003E0107" w:rsidRPr="003E0107" w:rsidRDefault="005C4C3F" w:rsidP="003E0107">
            <w:pPr>
              <w:widowControl w:val="0"/>
              <w:numPr>
                <w:ilvl w:val="1"/>
                <w:numId w:val="10"/>
              </w:numPr>
              <w:overflowPunct w:val="0"/>
              <w:autoSpaceDE w:val="0"/>
              <w:autoSpaceDN w:val="0"/>
              <w:adjustRightInd w:val="0"/>
              <w:ind w:hanging="724"/>
              <w:rPr>
                <w:rFonts w:ascii="Times New Roman" w:hAnsi="Times New Roman"/>
                <w:sz w:val="24"/>
              </w:rPr>
            </w:pPr>
            <w:r w:rsidRPr="003E0107">
              <w:rPr>
                <w:rFonts w:ascii="Times New Roman" w:hAnsi="Times New Roman"/>
                <w:sz w:val="24"/>
              </w:rPr>
              <w:t>Farið skal eftir ákvæðum mengunarvarnarreglugerða varðandi meðhöndlun og skil á spilliefnum eins og þau eru á hverjum tíma.</w:t>
            </w:r>
          </w:p>
        </w:tc>
        <w:tc>
          <w:tcPr>
            <w:tcW w:w="1134" w:type="dxa"/>
            <w:tcBorders>
              <w:top w:val="single" w:sz="4" w:space="0" w:color="auto"/>
              <w:left w:val="single" w:sz="4" w:space="0" w:color="auto"/>
              <w:bottom w:val="single" w:sz="4" w:space="0" w:color="auto"/>
              <w:right w:val="single" w:sz="4" w:space="0" w:color="auto"/>
            </w:tcBorders>
            <w:hideMark/>
          </w:tcPr>
          <w:p w14:paraId="6779BA66" w14:textId="77777777" w:rsidR="003E0107" w:rsidRPr="003E0107" w:rsidRDefault="005C4C3F" w:rsidP="003E0107">
            <w:pPr>
              <w:widowControl w:val="0"/>
              <w:autoSpaceDE w:val="0"/>
              <w:autoSpaceDN w:val="0"/>
              <w:adjustRightInd w:val="0"/>
              <w:rPr>
                <w:rFonts w:ascii="Times New Roman" w:hAnsi="Times New Roman"/>
                <w:sz w:val="24"/>
                <w:szCs w:val="24"/>
              </w:rPr>
            </w:pPr>
            <w:r w:rsidRPr="003E0107">
              <w:rPr>
                <w:rFonts w:ascii="Times New Roman" w:hAnsi="Times New Roman"/>
                <w:sz w:val="16"/>
                <w:szCs w:val="16"/>
              </w:rPr>
              <w:t>806/1999 og rgl. nr. 1040/2016 3. gr.</w:t>
            </w:r>
          </w:p>
        </w:tc>
      </w:tr>
      <w:tr w:rsidR="00BB1EDC" w14:paraId="517F06E9" w14:textId="77777777" w:rsidTr="003E0107">
        <w:tc>
          <w:tcPr>
            <w:tcW w:w="8647" w:type="dxa"/>
            <w:tcBorders>
              <w:top w:val="single" w:sz="4" w:space="0" w:color="auto"/>
              <w:left w:val="single" w:sz="4" w:space="0" w:color="auto"/>
              <w:bottom w:val="single" w:sz="4" w:space="0" w:color="auto"/>
              <w:right w:val="single" w:sz="4" w:space="0" w:color="auto"/>
            </w:tcBorders>
            <w:vAlign w:val="center"/>
            <w:hideMark/>
          </w:tcPr>
          <w:p w14:paraId="09604CEE" w14:textId="77777777" w:rsidR="003E0107" w:rsidRPr="003E0107" w:rsidRDefault="005C4C3F" w:rsidP="003E0107">
            <w:pPr>
              <w:widowControl w:val="0"/>
              <w:numPr>
                <w:ilvl w:val="1"/>
                <w:numId w:val="10"/>
              </w:numPr>
              <w:overflowPunct w:val="0"/>
              <w:autoSpaceDE w:val="0"/>
              <w:autoSpaceDN w:val="0"/>
              <w:adjustRightInd w:val="0"/>
              <w:ind w:hanging="724"/>
              <w:rPr>
                <w:rFonts w:ascii="Times New Roman" w:hAnsi="Times New Roman"/>
                <w:sz w:val="24"/>
              </w:rPr>
            </w:pPr>
            <w:r w:rsidRPr="003E0107">
              <w:rPr>
                <w:rFonts w:ascii="Times New Roman" w:hAnsi="Times New Roman"/>
                <w:sz w:val="24"/>
              </w:rPr>
              <w:t>Halda skal nákvæma skrá yfir skil á spilliefnum svo og tæmingu á sandfangi og olíugildru. Flokka skal annar úrgang sem til fellur eins og reglugerðir kveða á um á hverjum tíma.</w:t>
            </w:r>
          </w:p>
        </w:tc>
        <w:tc>
          <w:tcPr>
            <w:tcW w:w="1134" w:type="dxa"/>
            <w:tcBorders>
              <w:top w:val="single" w:sz="4" w:space="0" w:color="auto"/>
              <w:left w:val="single" w:sz="4" w:space="0" w:color="auto"/>
              <w:bottom w:val="single" w:sz="4" w:space="0" w:color="auto"/>
              <w:right w:val="single" w:sz="4" w:space="0" w:color="auto"/>
            </w:tcBorders>
            <w:hideMark/>
          </w:tcPr>
          <w:p w14:paraId="4E73F4B1" w14:textId="77777777" w:rsidR="003E0107" w:rsidRPr="003E0107" w:rsidRDefault="005C4C3F" w:rsidP="003E0107">
            <w:pPr>
              <w:widowControl w:val="0"/>
              <w:autoSpaceDE w:val="0"/>
              <w:autoSpaceDN w:val="0"/>
              <w:adjustRightInd w:val="0"/>
              <w:rPr>
                <w:rFonts w:ascii="Times New Roman" w:hAnsi="Times New Roman"/>
                <w:sz w:val="16"/>
                <w:szCs w:val="16"/>
              </w:rPr>
            </w:pPr>
            <w:r w:rsidRPr="003E0107">
              <w:rPr>
                <w:rFonts w:ascii="Times New Roman" w:hAnsi="Times New Roman"/>
                <w:sz w:val="16"/>
                <w:szCs w:val="16"/>
              </w:rPr>
              <w:t xml:space="preserve">737/2003 og rgl. nr.  806/1999  </w:t>
            </w:r>
          </w:p>
        </w:tc>
      </w:tr>
    </w:tbl>
    <w:p w14:paraId="113905F8" w14:textId="77777777" w:rsidR="003E0107" w:rsidRPr="003E0107" w:rsidRDefault="003E0107" w:rsidP="003E0107">
      <w:pPr>
        <w:rPr>
          <w:rFonts w:ascii="Times New Roman" w:hAnsi="Times New Roman"/>
          <w:sz w:val="24"/>
          <w:szCs w:val="22"/>
        </w:rPr>
      </w:pPr>
    </w:p>
    <w:p w14:paraId="53A6AF18" w14:textId="77777777" w:rsidR="00551F56" w:rsidRDefault="00551F56" w:rsidP="00F1739D">
      <w:pPr>
        <w:pStyle w:val="Heading1"/>
        <w:jc w:val="center"/>
        <w:rPr>
          <w:rFonts w:ascii="Times New Roman" w:hAnsi="Times New Roman"/>
          <w:b w:val="0"/>
          <w:color w:val="auto"/>
          <w:sz w:val="22"/>
          <w:szCs w:val="22"/>
        </w:rPr>
      </w:pPr>
    </w:p>
    <w:p w14:paraId="3C9807CE" w14:textId="77777777" w:rsidR="000D2DC2" w:rsidRDefault="000D2DC2" w:rsidP="000D2DC2"/>
    <w:p w14:paraId="2F704CBE" w14:textId="77777777" w:rsidR="000D2DC2" w:rsidRDefault="000D2DC2" w:rsidP="00866E34">
      <w:pPr>
        <w:jc w:val="center"/>
      </w:pPr>
      <w:r>
        <w:t>Heilbrigðisnefnd</w:t>
      </w:r>
    </w:p>
    <w:p w14:paraId="023CE5E0" w14:textId="77777777" w:rsidR="000D2DC2" w:rsidRDefault="0071219C" w:rsidP="00866E34">
      <w:pPr>
        <w:jc w:val="center"/>
      </w:pPr>
      <w:r>
        <w:t>xx</w:t>
      </w:r>
      <w:r w:rsidR="00866E34">
        <w:t xml:space="preserve">. </w:t>
      </w:r>
      <w:r>
        <w:t>október</w:t>
      </w:r>
      <w:r w:rsidR="00866E34">
        <w:t xml:space="preserve"> 2022</w:t>
      </w:r>
    </w:p>
    <w:p w14:paraId="754B7579" w14:textId="77777777" w:rsidR="000D2DC2" w:rsidRPr="000D2DC2" w:rsidRDefault="000D2DC2" w:rsidP="000D2DC2"/>
    <w:sectPr w:rsidR="000D2DC2" w:rsidRPr="000D2DC2" w:rsidSect="003E0107">
      <w:headerReference w:type="even" r:id="rId11"/>
      <w:headerReference w:type="default" r:id="rId12"/>
      <w:footerReference w:type="even" r:id="rId13"/>
      <w:footerReference w:type="default" r:id="rId14"/>
      <w:headerReference w:type="first" r:id="rId15"/>
      <w:footerReference w:type="first" r:id="rId16"/>
      <w:pgSz w:w="11907" w:h="16840" w:code="9"/>
      <w:pgMar w:top="709" w:right="1134" w:bottom="1440" w:left="1134" w:header="568" w:footer="6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71C1" w14:textId="77777777" w:rsidR="009A3DFD" w:rsidRDefault="009A3DFD">
      <w:r>
        <w:separator/>
      </w:r>
    </w:p>
  </w:endnote>
  <w:endnote w:type="continuationSeparator" w:id="0">
    <w:p w14:paraId="2DFECA51" w14:textId="77777777" w:rsidR="009A3DFD" w:rsidRDefault="009A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ez One">
    <w:charset w:val="B1"/>
    <w:family w:val="auto"/>
    <w:pitch w:val="variable"/>
    <w:sig w:usb0="00000807" w:usb1="40000000" w:usb2="00000000" w:usb3="00000000" w:csb0="000000B3"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E291" w14:textId="77777777" w:rsidR="0071219C" w:rsidRDefault="0071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723A" w14:textId="77777777" w:rsidR="007F4ACD" w:rsidRPr="007F4ACD" w:rsidRDefault="005C4C3F" w:rsidP="007F4ACD">
    <w:pPr>
      <w:autoSpaceDE w:val="0"/>
      <w:autoSpaceDN w:val="0"/>
      <w:adjustRightInd w:val="0"/>
      <w:spacing w:after="120"/>
      <w:ind w:left="-567"/>
      <w:jc w:val="right"/>
      <w:rPr>
        <w:rFonts w:cstheme="minorHAnsi"/>
        <w:b/>
        <w:bCs/>
      </w:rPr>
    </w:pPr>
    <w:r w:rsidRPr="007F4ACD">
      <w:rPr>
        <w:rFonts w:ascii="Georgia" w:hAnsi="Georgia"/>
        <w:noProof/>
        <w:color w:val="005C84" w:themeColor="accent1"/>
        <w:sz w:val="24"/>
        <w:szCs w:val="24"/>
      </w:rPr>
      <mc:AlternateContent>
        <mc:Choice Requires="wps">
          <w:drawing>
            <wp:anchor distT="45720" distB="45720" distL="114300" distR="114300" simplePos="0" relativeHeight="251659264" behindDoc="1" locked="0" layoutInCell="1" allowOverlap="1" wp14:anchorId="2A11A14F" wp14:editId="01661C89">
              <wp:simplePos x="0" y="0"/>
              <wp:positionH relativeFrom="column">
                <wp:posOffset>1723390</wp:posOffset>
              </wp:positionH>
              <wp:positionV relativeFrom="paragraph">
                <wp:posOffset>205740</wp:posOffset>
              </wp:positionV>
              <wp:extent cx="244348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457200"/>
                      </a:xfrm>
                      <a:prstGeom prst="rect">
                        <a:avLst/>
                      </a:prstGeom>
                      <a:solidFill>
                        <a:srgbClr val="FFFFFF"/>
                      </a:solidFill>
                      <a:ln w="9525">
                        <a:noFill/>
                        <a:miter lim="800000"/>
                        <a:headEnd/>
                        <a:tailEnd/>
                      </a:ln>
                    </wps:spPr>
                    <wps:txbx>
                      <w:txbxContent>
                        <w:p w14:paraId="1C5779F7" w14:textId="77777777" w:rsidR="00282794" w:rsidRPr="003E0107" w:rsidRDefault="005C4C3F" w:rsidP="00282794">
                          <w:pPr>
                            <w:autoSpaceDE w:val="0"/>
                            <w:autoSpaceDN w:val="0"/>
                            <w:adjustRightInd w:val="0"/>
                            <w:ind w:right="160"/>
                            <w:jc w:val="right"/>
                            <w:rPr>
                              <w:rFonts w:ascii="Open Sans" w:hAnsi="Open Sans" w:cs="Open Sans"/>
                              <w:sz w:val="18"/>
                              <w:szCs w:val="18"/>
                            </w:rPr>
                          </w:pPr>
                          <w:r w:rsidRPr="003E0107">
                            <w:rPr>
                              <w:rFonts w:ascii="Open Sans" w:hAnsi="Open Sans" w:cs="Open Sans"/>
                              <w:sz w:val="18"/>
                              <w:szCs w:val="18"/>
                            </w:rPr>
                            <w:t xml:space="preserve">Garðabær </w:t>
                          </w:r>
                          <w:r w:rsidRPr="003E0107">
                            <w:rPr>
                              <w:rFonts w:ascii="Open Sans" w:hAnsi="Open Sans" w:cs="Open Sans"/>
                              <w:color w:val="000000" w:themeColor="text1"/>
                              <w:sz w:val="18"/>
                              <w:szCs w:val="18"/>
                            </w:rPr>
                            <w:t xml:space="preserve">• </w:t>
                          </w:r>
                          <w:r w:rsidRPr="003E0107">
                            <w:rPr>
                              <w:rFonts w:ascii="Open Sans" w:hAnsi="Open Sans" w:cs="Open Sans"/>
                              <w:sz w:val="18"/>
                              <w:szCs w:val="18"/>
                            </w:rPr>
                            <w:t xml:space="preserve">Hafnarfjörður </w:t>
                          </w:r>
                          <w:r w:rsidRPr="003E0107">
                            <w:rPr>
                              <w:rFonts w:ascii="Open Sans" w:hAnsi="Open Sans" w:cs="Open Sans"/>
                              <w:color w:val="000000" w:themeColor="text1"/>
                              <w:sz w:val="18"/>
                              <w:szCs w:val="18"/>
                            </w:rPr>
                            <w:t>•</w:t>
                          </w:r>
                          <w:r w:rsidRPr="003E0107">
                            <w:rPr>
                              <w:rFonts w:ascii="Open Sans" w:hAnsi="Open Sans" w:cs="Open Sans"/>
                              <w:sz w:val="18"/>
                              <w:szCs w:val="18"/>
                            </w:rPr>
                            <w:t xml:space="preserve"> Kópavogur Mosfellsbær </w:t>
                          </w:r>
                          <w:r w:rsidRPr="003E0107">
                            <w:rPr>
                              <w:rFonts w:ascii="Open Sans" w:hAnsi="Open Sans" w:cs="Open Sans"/>
                              <w:color w:val="000000" w:themeColor="text1"/>
                              <w:sz w:val="18"/>
                              <w:szCs w:val="18"/>
                            </w:rPr>
                            <w:t>•</w:t>
                          </w:r>
                          <w:r w:rsidRPr="003E0107">
                            <w:rPr>
                              <w:rFonts w:ascii="Open Sans" w:hAnsi="Open Sans" w:cs="Open Sans"/>
                              <w:sz w:val="18"/>
                              <w:szCs w:val="18"/>
                            </w:rPr>
                            <w:t xml:space="preserve"> Seltjarnarnes</w:t>
                          </w:r>
                        </w:p>
                        <w:p w14:paraId="62EEC95A" w14:textId="77777777" w:rsidR="00282794" w:rsidRDefault="00282794" w:rsidP="00282794">
                          <w:pPr>
                            <w:autoSpaceDE w:val="0"/>
                            <w:autoSpaceDN w:val="0"/>
                            <w:adjustRightInd w:val="0"/>
                            <w:ind w:right="160"/>
                            <w:rPr>
                              <w:rFonts w:ascii="Georgia" w:hAnsi="Georgia"/>
                              <w:lang w:val="fr-FR"/>
                            </w:rPr>
                          </w:pPr>
                        </w:p>
                        <w:p w14:paraId="7DAF6C9D" w14:textId="77777777" w:rsidR="00282794" w:rsidRDefault="00282794" w:rsidP="00282794">
                          <w:pPr>
                            <w:autoSpaceDE w:val="0"/>
                            <w:autoSpaceDN w:val="0"/>
                            <w:adjustRightInd w:val="0"/>
                            <w:ind w:right="160"/>
                            <w:rPr>
                              <w:rFonts w:ascii="Georgia" w:hAnsi="Georgia"/>
                              <w:lang w:val="fr-FR"/>
                            </w:rPr>
                          </w:pPr>
                        </w:p>
                        <w:p w14:paraId="4DE6CAF4" w14:textId="77777777" w:rsidR="00282794" w:rsidRPr="001715AA" w:rsidRDefault="00282794" w:rsidP="00282794">
                          <w:pPr>
                            <w:autoSpaceDE w:val="0"/>
                            <w:autoSpaceDN w:val="0"/>
                            <w:adjustRightInd w:val="0"/>
                            <w:ind w:right="160"/>
                            <w:rPr>
                              <w:rFonts w:ascii="Georgia" w:hAnsi="Georgia"/>
                              <w:b/>
                              <w:color w:val="000000"/>
                            </w:rPr>
                          </w:pPr>
                        </w:p>
                        <w:p w14:paraId="2A04DFAA" w14:textId="77777777" w:rsidR="00282794" w:rsidRDefault="005C4C3F" w:rsidP="00282794">
                          <w: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2A11A14F" id="_x0000_t202" coordsize="21600,21600" o:spt="202" path="m,l,21600r21600,l21600,xe">
              <v:stroke joinstyle="miter"/>
              <v:path gradientshapeok="t" o:connecttype="rect"/>
            </v:shapetype>
            <v:shape id="Text Box 2" o:spid="_x0000_s1026" type="#_x0000_t202" style="position:absolute;left:0;text-align:left;margin-left:135.7pt;margin-top:16.2pt;width:192.4pt;height: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" stroked="f">
              <v:textbox>
                <w:txbxContent>
                  <w:p w14:paraId="1C5779F7" w14:textId="77777777" w:rsidR="00282794" w:rsidRPr="003E0107" w:rsidRDefault="005C4C3F" w:rsidP="00282794">
                    <w:pPr>
                      <w:autoSpaceDE w:val="0"/>
                      <w:autoSpaceDN w:val="0"/>
                      <w:adjustRightInd w:val="0"/>
                      <w:ind w:right="160"/>
                      <w:jc w:val="right"/>
                      <w:rPr>
                        <w:rFonts w:ascii="Open Sans" w:hAnsi="Open Sans" w:cs="Open Sans"/>
                        <w:sz w:val="18"/>
                        <w:szCs w:val="18"/>
                      </w:rPr>
                    </w:pPr>
                    <w:r w:rsidRPr="003E0107">
                      <w:rPr>
                        <w:rFonts w:ascii="Open Sans" w:hAnsi="Open Sans" w:cs="Open Sans"/>
                        <w:sz w:val="18"/>
                        <w:szCs w:val="18"/>
                      </w:rPr>
                      <w:t xml:space="preserve">Garðabær </w:t>
                    </w:r>
                    <w:r w:rsidRPr="003E0107">
                      <w:rPr>
                        <w:rFonts w:ascii="Open Sans" w:hAnsi="Open Sans" w:cs="Open Sans"/>
                        <w:color w:val="000000" w:themeColor="text1"/>
                        <w:sz w:val="18"/>
                        <w:szCs w:val="18"/>
                      </w:rPr>
                      <w:t xml:space="preserve">• </w:t>
                    </w:r>
                    <w:r w:rsidRPr="003E0107">
                      <w:rPr>
                        <w:rFonts w:ascii="Open Sans" w:hAnsi="Open Sans" w:cs="Open Sans"/>
                        <w:sz w:val="18"/>
                        <w:szCs w:val="18"/>
                      </w:rPr>
                      <w:t xml:space="preserve">Hafnarfjörður </w:t>
                    </w:r>
                    <w:r w:rsidRPr="003E0107">
                      <w:rPr>
                        <w:rFonts w:ascii="Open Sans" w:hAnsi="Open Sans" w:cs="Open Sans"/>
                        <w:color w:val="000000" w:themeColor="text1"/>
                        <w:sz w:val="18"/>
                        <w:szCs w:val="18"/>
                      </w:rPr>
                      <w:t>•</w:t>
                    </w:r>
                    <w:r w:rsidRPr="003E0107">
                      <w:rPr>
                        <w:rFonts w:ascii="Open Sans" w:hAnsi="Open Sans" w:cs="Open Sans"/>
                        <w:sz w:val="18"/>
                        <w:szCs w:val="18"/>
                      </w:rPr>
                      <w:t xml:space="preserve"> Kópavogur Mosfellsbær </w:t>
                    </w:r>
                    <w:r w:rsidRPr="003E0107">
                      <w:rPr>
                        <w:rFonts w:ascii="Open Sans" w:hAnsi="Open Sans" w:cs="Open Sans"/>
                        <w:color w:val="000000" w:themeColor="text1"/>
                        <w:sz w:val="18"/>
                        <w:szCs w:val="18"/>
                      </w:rPr>
                      <w:t>•</w:t>
                    </w:r>
                    <w:r w:rsidRPr="003E0107">
                      <w:rPr>
                        <w:rFonts w:ascii="Open Sans" w:hAnsi="Open Sans" w:cs="Open Sans"/>
                        <w:sz w:val="18"/>
                        <w:szCs w:val="18"/>
                      </w:rPr>
                      <w:t xml:space="preserve"> Seltjarnarnes</w:t>
                    </w:r>
                  </w:p>
                  <w:p w14:paraId="62EEC95A" w14:textId="77777777" w:rsidR="00282794" w:rsidRDefault="00282794" w:rsidP="00282794">
                    <w:pPr>
                      <w:autoSpaceDE w:val="0"/>
                      <w:autoSpaceDN w:val="0"/>
                      <w:adjustRightInd w:val="0"/>
                      <w:ind w:right="160"/>
                      <w:rPr>
                        <w:rFonts w:ascii="Georgia" w:hAnsi="Georgia"/>
                        <w:lang w:val="fr-FR"/>
                      </w:rPr>
                    </w:pPr>
                  </w:p>
                  <w:p w14:paraId="7DAF6C9D" w14:textId="77777777" w:rsidR="00282794" w:rsidRDefault="00282794" w:rsidP="00282794">
                    <w:pPr>
                      <w:autoSpaceDE w:val="0"/>
                      <w:autoSpaceDN w:val="0"/>
                      <w:adjustRightInd w:val="0"/>
                      <w:ind w:right="160"/>
                      <w:rPr>
                        <w:rFonts w:ascii="Georgia" w:hAnsi="Georgia"/>
                        <w:lang w:val="fr-FR"/>
                      </w:rPr>
                    </w:pPr>
                  </w:p>
                  <w:p w14:paraId="4DE6CAF4" w14:textId="77777777" w:rsidR="00282794" w:rsidRPr="001715AA" w:rsidRDefault="00282794" w:rsidP="00282794">
                    <w:pPr>
                      <w:autoSpaceDE w:val="0"/>
                      <w:autoSpaceDN w:val="0"/>
                      <w:adjustRightInd w:val="0"/>
                      <w:ind w:right="160"/>
                      <w:rPr>
                        <w:rFonts w:ascii="Georgia" w:hAnsi="Georgia"/>
                        <w:b/>
                        <w:color w:val="000000"/>
                      </w:rPr>
                    </w:pPr>
                  </w:p>
                  <w:p w14:paraId="2A04DFAA" w14:textId="77777777" w:rsidR="00282794" w:rsidRDefault="005C4C3F" w:rsidP="00282794">
                    <w:r>
                      <w:t xml:space="preserve"> </w:t>
                    </w:r>
                  </w:p>
                </w:txbxContent>
              </v:textbox>
            </v:shape>
          </w:pict>
        </mc:Fallback>
      </mc:AlternateContent>
    </w:r>
    <w:r w:rsidRPr="007F4ACD">
      <w:rPr>
        <w:rFonts w:cstheme="minorHAnsi"/>
      </w:rPr>
      <w:t xml:space="preserve">Síða </w:t>
    </w:r>
    <w:r w:rsidRPr="007F4ACD">
      <w:rPr>
        <w:rFonts w:cstheme="minorHAnsi"/>
        <w:b/>
        <w:bCs/>
      </w:rPr>
      <w:fldChar w:fldCharType="begin"/>
    </w:r>
    <w:r w:rsidRPr="007F4ACD">
      <w:rPr>
        <w:rFonts w:cstheme="minorHAnsi"/>
        <w:b/>
        <w:bCs/>
      </w:rPr>
      <w:instrText>PAGE  \* Arabic  \* MERGEFORMAT</w:instrText>
    </w:r>
    <w:r w:rsidRPr="007F4ACD">
      <w:rPr>
        <w:rFonts w:cstheme="minorHAnsi"/>
        <w:b/>
        <w:bCs/>
      </w:rPr>
      <w:fldChar w:fldCharType="separate"/>
    </w:r>
    <w:r w:rsidRPr="007F4ACD">
      <w:rPr>
        <w:rFonts w:cstheme="minorHAnsi"/>
        <w:b/>
        <w:bCs/>
      </w:rPr>
      <w:t>3</w:t>
    </w:r>
    <w:r w:rsidRPr="007F4ACD">
      <w:rPr>
        <w:rFonts w:cstheme="minorHAnsi"/>
        <w:b/>
        <w:bCs/>
      </w:rPr>
      <w:fldChar w:fldCharType="end"/>
    </w:r>
    <w:r w:rsidRPr="007F4ACD">
      <w:rPr>
        <w:rFonts w:cstheme="minorHAnsi"/>
      </w:rPr>
      <w:t xml:space="preserve"> </w:t>
    </w:r>
    <w:r>
      <w:rPr>
        <w:rFonts w:cstheme="minorHAnsi"/>
      </w:rPr>
      <w:t>af</w:t>
    </w:r>
    <w:r w:rsidRPr="007F4ACD">
      <w:rPr>
        <w:rFonts w:cstheme="minorHAnsi"/>
      </w:rPr>
      <w:t xml:space="preserve"> </w:t>
    </w:r>
    <w:r w:rsidRPr="007F4ACD">
      <w:rPr>
        <w:rFonts w:cstheme="minorHAnsi"/>
        <w:b/>
        <w:bCs/>
      </w:rPr>
      <w:fldChar w:fldCharType="begin"/>
    </w:r>
    <w:r w:rsidRPr="007F4ACD">
      <w:rPr>
        <w:rFonts w:cstheme="minorHAnsi"/>
        <w:b/>
        <w:bCs/>
      </w:rPr>
      <w:instrText>NUMPAGES  \* Arabic  \* MERGEFORMAT</w:instrText>
    </w:r>
    <w:r w:rsidRPr="007F4ACD">
      <w:rPr>
        <w:rFonts w:cstheme="minorHAnsi"/>
        <w:b/>
        <w:bCs/>
      </w:rPr>
      <w:fldChar w:fldCharType="separate"/>
    </w:r>
    <w:r w:rsidRPr="007F4ACD">
      <w:rPr>
        <w:rFonts w:cstheme="minorHAnsi"/>
        <w:b/>
        <w:bCs/>
      </w:rPr>
      <w:t>3</w:t>
    </w:r>
    <w:r w:rsidRPr="007F4ACD">
      <w:rPr>
        <w:rFonts w:cstheme="minorHAnsi"/>
        <w:b/>
        <w:bCs/>
      </w:rPr>
      <w:fldChar w:fldCharType="end"/>
    </w:r>
  </w:p>
  <w:p w14:paraId="7F2B00E5" w14:textId="77777777" w:rsidR="00282794" w:rsidRPr="007F4ACD" w:rsidRDefault="005C4C3F" w:rsidP="007F4ACD">
    <w:pPr>
      <w:autoSpaceDE w:val="0"/>
      <w:autoSpaceDN w:val="0"/>
      <w:adjustRightInd w:val="0"/>
      <w:spacing w:after="120"/>
      <w:ind w:left="-567" w:firstLine="567"/>
      <w:rPr>
        <w:rFonts w:ascii="Georgia" w:hAnsi="Georgia"/>
        <w:color w:val="005C84" w:themeColor="accent1"/>
        <w:sz w:val="24"/>
        <w:szCs w:val="24"/>
      </w:rPr>
    </w:pPr>
    <w:r w:rsidRPr="007F4ACD">
      <w:rPr>
        <w:rFonts w:cs="Open Sans"/>
        <w:noProof/>
        <w:sz w:val="12"/>
        <w:szCs w:val="12"/>
      </w:rPr>
      <w:drawing>
        <wp:anchor distT="0" distB="0" distL="114300" distR="114300" simplePos="0" relativeHeight="251658240" behindDoc="0" locked="0" layoutInCell="1" allowOverlap="1" wp14:anchorId="45616D2A" wp14:editId="45A5C358">
          <wp:simplePos x="0" y="0"/>
          <wp:positionH relativeFrom="column">
            <wp:posOffset>4166870</wp:posOffset>
          </wp:positionH>
          <wp:positionV relativeFrom="paragraph">
            <wp:posOffset>33020</wp:posOffset>
          </wp:positionV>
          <wp:extent cx="1171575" cy="30738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10;&#10;Description automatically generated"/>
                  <pic:cNvPicPr/>
                </pic:nvPicPr>
                <pic:blipFill>
                  <a:blip r:embed="rId1">
                    <a:extLst>
                      <a:ext uri="{BEBA8EAE-BF5A-486C-A8C5-ECC9F3942E4B}">
                        <a14:imgProps xmlns:a14="http://schemas.microsoft.com/office/drawing/2010/main">
                          <a14:imgLayer>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171575" cy="307385"/>
                  </a:xfrm>
                  <a:prstGeom prst="rect">
                    <a:avLst/>
                  </a:prstGeom>
                </pic:spPr>
              </pic:pic>
            </a:graphicData>
          </a:graphic>
          <wp14:sizeRelH relativeFrom="margin">
            <wp14:pctWidth>0</wp14:pctWidth>
          </wp14:sizeRelH>
          <wp14:sizeRelV relativeFrom="margin">
            <wp14:pctHeight>0</wp14:pctHeight>
          </wp14:sizeRelV>
        </wp:anchor>
      </w:drawing>
    </w:r>
    <w:r w:rsidRPr="007F4ACD">
      <w:rPr>
        <w:rFonts w:ascii="Georgia" w:hAnsi="Georgia"/>
        <w:color w:val="005C84" w:themeColor="accent1"/>
        <w:sz w:val="24"/>
        <w:szCs w:val="24"/>
      </w:rPr>
      <w:t>HEILBRI</w:t>
    </w:r>
    <w:r w:rsidRPr="007F4ACD">
      <w:rPr>
        <w:rFonts w:ascii="Georgia" w:hAnsi="Georgia"/>
        <w:color w:val="005C84"/>
        <w:sz w:val="24"/>
        <w:szCs w:val="24"/>
      </w:rPr>
      <w:t>G</w:t>
    </w:r>
    <w:r w:rsidRPr="007F4ACD">
      <w:rPr>
        <w:rFonts w:ascii="Georgia" w:hAnsi="Georgia"/>
        <w:color w:val="005C84" w:themeColor="accent1"/>
        <w:sz w:val="24"/>
        <w:szCs w:val="24"/>
      </w:rPr>
      <w:t>ÐISEFTIRLIT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550E" w14:textId="77777777" w:rsidR="004B74E0" w:rsidRDefault="005C4C3F" w:rsidP="004B74E0">
    <w:pPr>
      <w:pStyle w:val="Footer"/>
      <w:jc w:val="center"/>
    </w:pPr>
    <w:r>
      <w:rPr>
        <w:rFonts w:cs="Open Sans"/>
        <w:noProof/>
      </w:rPr>
      <w:drawing>
        <wp:inline distT="0" distB="0" distL="0" distR="0" wp14:anchorId="5CEF0410" wp14:editId="587BB18E">
          <wp:extent cx="1590675" cy="417530"/>
          <wp:effectExtent l="0" t="0" r="0" b="190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10;&#10;Description automatically generated"/>
                  <pic:cNvPicPr/>
                </pic:nvPicPr>
                <pic:blipFill>
                  <a:blip r:embed="rId1">
                    <a:extLst>
                      <a:ext uri="{BEBA8EAE-BF5A-486C-A8C5-ECC9F3942E4B}">
                        <a14:imgProps xmlns:a14="http://schemas.microsoft.com/office/drawing/2010/main">
                          <a14:imgLayer>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649785" cy="433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E321" w14:textId="77777777" w:rsidR="009A3DFD" w:rsidRDefault="009A3DFD">
      <w:r>
        <w:separator/>
      </w:r>
    </w:p>
  </w:footnote>
  <w:footnote w:type="continuationSeparator" w:id="0">
    <w:p w14:paraId="70FB8052" w14:textId="77777777" w:rsidR="009A3DFD" w:rsidRDefault="009A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4B54" w14:textId="77777777" w:rsidR="0071219C" w:rsidRDefault="002345D8">
    <w:pPr>
      <w:pStyle w:val="Header"/>
    </w:pPr>
    <w:r>
      <w:rPr>
        <w:noProof/>
      </w:rPr>
      <w:pict w14:anchorId="7CD14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036688" o:spid="_x0000_s1033" type="#_x0000_t136" style="position:absolute;margin-left:0;margin-top:0;width:424.7pt;height:254.8pt;rotation:315;z-index:-251653120;mso-position-horizontal:center;mso-position-horizontal-relative:margin;mso-position-vertical:center;mso-position-vertical-relative:margin" o:allowincell="f" fillcolor="#ffcf99 [1302]" stroked="f">
          <v:fill opacity=".5"/>
          <v:textpath style="font-family:&quot;Open Sans&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CE9B" w14:textId="77777777" w:rsidR="009F3E76" w:rsidRPr="004B74E0" w:rsidRDefault="002345D8" w:rsidP="0071219C">
    <w:pPr>
      <w:pStyle w:val="NoSpacing"/>
      <w:ind w:left="284"/>
      <w:rPr>
        <w:rFonts w:asciiTheme="minorHAnsi" w:hAnsiTheme="minorHAnsi" w:cstheme="minorHAnsi"/>
        <w:i/>
        <w:iCs/>
        <w:color w:val="404040"/>
        <w:sz w:val="22"/>
        <w:szCs w:val="22"/>
      </w:rPr>
    </w:pPr>
    <w:r>
      <w:rPr>
        <w:noProof/>
      </w:rPr>
      <w:pict w14:anchorId="02E86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036689" o:spid="_x0000_s1034" type="#_x0000_t136" style="position:absolute;left:0;text-align:left;margin-left:0;margin-top:0;width:424.7pt;height:254.8pt;rotation:315;z-index:-251651072;mso-position-horizontal:center;mso-position-horizontal-relative:margin;mso-position-vertical:center;mso-position-vertical-relative:margin" o:allowincell="f" fillcolor="#ffcf99 [1302]" stroked="f">
          <v:fill opacity=".5"/>
          <v:textpath style="font-family:&quot;Open Sans&quot;;font-size:1pt" string="DRÖG"/>
          <w10:wrap anchorx="margin" anchory="margin"/>
        </v:shape>
      </w:pict>
    </w:r>
    <w:proofErr w:type="spellStart"/>
    <w:r w:rsidR="005C4C3F" w:rsidRPr="004B74E0">
      <w:rPr>
        <w:rStyle w:val="SubtleEmphasis"/>
        <w:rFonts w:asciiTheme="minorHAnsi" w:hAnsiTheme="minorHAnsi" w:cstheme="minorHAnsi"/>
        <w:sz w:val="22"/>
        <w:szCs w:val="22"/>
      </w:rPr>
      <w:t>Fylgiskjal</w:t>
    </w:r>
    <w:proofErr w:type="spellEnd"/>
    <w:r w:rsidR="005C4C3F" w:rsidRPr="004B74E0">
      <w:rPr>
        <w:rStyle w:val="SubtleEmphasis"/>
        <w:rFonts w:asciiTheme="minorHAnsi" w:hAnsiTheme="minorHAnsi" w:cstheme="minorHAnsi"/>
        <w:sz w:val="22"/>
        <w:szCs w:val="22"/>
      </w:rPr>
      <w:t xml:space="preserve"> 1 </w:t>
    </w:r>
    <w:proofErr w:type="spellStart"/>
    <w:r w:rsidR="005C4C3F" w:rsidRPr="004B74E0">
      <w:rPr>
        <w:rStyle w:val="SubtleEmphasis"/>
        <w:rFonts w:asciiTheme="minorHAnsi" w:hAnsiTheme="minorHAnsi" w:cstheme="minorHAnsi"/>
        <w:sz w:val="22"/>
        <w:szCs w:val="22"/>
      </w:rPr>
      <w:t>við</w:t>
    </w:r>
    <w:proofErr w:type="spellEnd"/>
    <w:r w:rsidR="005C4C3F" w:rsidRPr="004B74E0">
      <w:rPr>
        <w:rStyle w:val="SubtleEmphasis"/>
        <w:rFonts w:asciiTheme="minorHAnsi" w:hAnsiTheme="minorHAnsi" w:cstheme="minorHAnsi"/>
        <w:sz w:val="22"/>
        <w:szCs w:val="22"/>
      </w:rPr>
      <w:t xml:space="preserve"> </w:t>
    </w:r>
    <w:proofErr w:type="spellStart"/>
    <w:r w:rsidR="005C4C3F" w:rsidRPr="004B74E0">
      <w:rPr>
        <w:rStyle w:val="SubtleEmphasis"/>
        <w:rFonts w:asciiTheme="minorHAnsi" w:hAnsiTheme="minorHAnsi" w:cstheme="minorHAnsi"/>
        <w:sz w:val="22"/>
        <w:szCs w:val="22"/>
      </w:rPr>
      <w:t>starfsleyfi</w:t>
    </w:r>
    <w:proofErr w:type="spellEnd"/>
    <w:r w:rsidR="005C4C3F" w:rsidRPr="004B74E0">
      <w:rPr>
        <w:rStyle w:val="SubtleEmphasis"/>
        <w:rFonts w:asciiTheme="minorHAnsi" w:hAnsiTheme="minorHAnsi" w:cstheme="minorHAnsi"/>
        <w:sz w:val="22"/>
        <w:szCs w:val="22"/>
      </w:rPr>
      <w:t xml:space="preserve"> </w:t>
    </w:r>
    <w:proofErr w:type="spellStart"/>
    <w:r w:rsidR="0071219C">
      <w:rPr>
        <w:rStyle w:val="SubtleEmphasis"/>
        <w:rFonts w:asciiTheme="minorHAnsi" w:hAnsiTheme="minorHAnsi" w:cstheme="minorHAnsi"/>
        <w:sz w:val="22"/>
        <w:szCs w:val="22"/>
      </w:rPr>
      <w:t>Bíla</w:t>
    </w:r>
    <w:r w:rsidR="007A4BB6">
      <w:rPr>
        <w:rStyle w:val="SubtleEmphasis"/>
        <w:rFonts w:asciiTheme="minorHAnsi" w:hAnsiTheme="minorHAnsi" w:cstheme="minorHAnsi"/>
        <w:sz w:val="22"/>
        <w:szCs w:val="22"/>
      </w:rPr>
      <w:t>parta</w:t>
    </w:r>
    <w:proofErr w:type="spellEnd"/>
    <w:r w:rsidR="00365BBF">
      <w:rPr>
        <w:rStyle w:val="SubtleEmphasis"/>
        <w:rFonts w:asciiTheme="minorHAnsi" w:hAnsiTheme="minorHAnsi" w:cstheme="minorHAnsi"/>
        <w:sz w:val="22"/>
        <w:szCs w:val="22"/>
      </w:rPr>
      <w:t xml:space="preserve"> </w:t>
    </w:r>
    <w:r w:rsidR="005B4D69">
      <w:rPr>
        <w:rStyle w:val="SubtleEmphasis"/>
        <w:rFonts w:asciiTheme="minorHAnsi" w:hAnsiTheme="minorHAnsi" w:cstheme="minorHAnsi"/>
        <w:sz w:val="22"/>
        <w:szCs w:val="22"/>
      </w:rPr>
      <w:t>e</w:t>
    </w:r>
    <w:r w:rsidR="00365BBF">
      <w:rPr>
        <w:rStyle w:val="SubtleEmphasis"/>
        <w:rFonts w:asciiTheme="minorHAnsi" w:hAnsiTheme="minorHAnsi" w:cstheme="minorHAnsi"/>
        <w:sz w:val="22"/>
        <w:szCs w:val="22"/>
      </w:rPr>
      <w:t>h</w:t>
    </w:r>
    <w:r w:rsidR="005B4D69">
      <w:rPr>
        <w:rStyle w:val="SubtleEmphasis"/>
        <w:rFonts w:asciiTheme="minorHAnsi" w:hAnsiTheme="minorHAnsi" w:cstheme="minorHAnsi"/>
        <w:sz w:val="22"/>
        <w:szCs w:val="22"/>
      </w:rPr>
      <w:t>f</w:t>
    </w:r>
    <w:r w:rsidR="00365BBF">
      <w:rPr>
        <w:rStyle w:val="SubtleEmphasis"/>
        <w:rFonts w:asciiTheme="minorHAnsi" w:hAnsiTheme="minorHAnsi" w:cstheme="minorHAnsi"/>
        <w:sz w:val="22"/>
        <w:szCs w:val="22"/>
      </w:rPr>
      <w:t>.</w:t>
    </w:r>
    <w:r w:rsidR="005B4D69">
      <w:rPr>
        <w:rStyle w:val="SubtleEmphasis"/>
        <w:rFonts w:asciiTheme="minorHAnsi" w:hAnsiTheme="minorHAnsi" w:cstheme="minorHAnsi"/>
        <w:sz w:val="22"/>
        <w:szCs w:val="22"/>
      </w:rPr>
      <w:t xml:space="preserve">, </w:t>
    </w:r>
    <w:proofErr w:type="spellStart"/>
    <w:r w:rsidR="0071219C">
      <w:rPr>
        <w:rStyle w:val="SubtleEmphasis"/>
        <w:rFonts w:asciiTheme="minorHAnsi" w:hAnsiTheme="minorHAnsi" w:cstheme="minorHAnsi"/>
        <w:sz w:val="22"/>
        <w:szCs w:val="22"/>
      </w:rPr>
      <w:t>Flugumýri</w:t>
    </w:r>
    <w:proofErr w:type="spellEnd"/>
    <w:r w:rsidR="0071219C">
      <w:rPr>
        <w:rStyle w:val="SubtleEmphasis"/>
        <w:rFonts w:asciiTheme="minorHAnsi" w:hAnsiTheme="minorHAnsi" w:cstheme="minorHAnsi"/>
        <w:sz w:val="22"/>
        <w:szCs w:val="22"/>
      </w:rPr>
      <w:t xml:space="preserve"> 4</w:t>
    </w:r>
    <w:r w:rsidR="00B128FD">
      <w:rPr>
        <w:rStyle w:val="SubtleEmphasis"/>
        <w:rFonts w:asciiTheme="minorHAnsi" w:hAnsiTheme="minorHAnsi" w:cstheme="minorHAnsi"/>
        <w:sz w:val="22"/>
        <w:szCs w:val="22"/>
      </w:rPr>
      <w:t xml:space="preserve">, </w:t>
    </w:r>
    <w:proofErr w:type="spellStart"/>
    <w:r w:rsidR="0071219C">
      <w:rPr>
        <w:rStyle w:val="SubtleEmphasis"/>
        <w:rFonts w:asciiTheme="minorHAnsi" w:hAnsiTheme="minorHAnsi" w:cstheme="minorHAnsi"/>
        <w:sz w:val="22"/>
        <w:szCs w:val="22"/>
      </w:rPr>
      <w:t>Mosfellsbæ</w:t>
    </w:r>
    <w:proofErr w:type="spellEnd"/>
    <w:r w:rsidR="00B128FD">
      <w:rPr>
        <w:rStyle w:val="SubtleEmphasis"/>
        <w:rFonts w:asciiTheme="minorHAnsi" w:hAnsiTheme="minorHAnsi" w:cstheme="minorHAnsi"/>
        <w:sz w:val="22"/>
        <w:szCs w:val="22"/>
      </w:rPr>
      <w:t xml:space="preserve">, </w:t>
    </w:r>
    <w:r w:rsidR="005B4D69">
      <w:rPr>
        <w:rStyle w:val="SubtleEmphasis"/>
        <w:rFonts w:asciiTheme="minorHAnsi" w:hAnsiTheme="minorHAnsi" w:cstheme="minorHAnsi"/>
        <w:sz w:val="22"/>
        <w:szCs w:val="22"/>
      </w:rPr>
      <w:t xml:space="preserve">kt. </w:t>
    </w:r>
    <w:r w:rsidR="0071219C">
      <w:rPr>
        <w:rStyle w:val="SubtleEmphasis"/>
        <w:rFonts w:asciiTheme="minorHAnsi" w:hAnsiTheme="minorHAnsi" w:cstheme="minorHAnsi"/>
        <w:sz w:val="22"/>
        <w:szCs w:val="22"/>
      </w:rPr>
      <w:t>490101</w:t>
    </w:r>
    <w:r w:rsidR="005B4D69">
      <w:rPr>
        <w:rStyle w:val="SubtleEmphasis"/>
        <w:rFonts w:asciiTheme="minorHAnsi" w:hAnsiTheme="minorHAnsi" w:cstheme="minorHAnsi"/>
        <w:sz w:val="22"/>
        <w:szCs w:val="22"/>
      </w:rPr>
      <w:t>-</w:t>
    </w:r>
    <w:r w:rsidR="0071219C">
      <w:rPr>
        <w:rStyle w:val="SubtleEmphasis"/>
        <w:rFonts w:asciiTheme="minorHAnsi" w:hAnsiTheme="minorHAnsi" w:cstheme="minorHAnsi"/>
        <w:sz w:val="22"/>
        <w:szCs w:val="22"/>
      </w:rPr>
      <w:t>2760</w:t>
    </w:r>
    <w:r w:rsidR="00C61D98">
      <w:rPr>
        <w:rStyle w:val="SubtleEmphasis"/>
        <w:rFonts w:asciiTheme="minorHAnsi" w:hAnsiTheme="minorHAnsi" w:cstheme="minorHAnsi"/>
        <w:sz w:val="22"/>
        <w:szCs w:val="22"/>
      </w:rPr>
      <w:t xml:space="preserve">, </w:t>
    </w:r>
    <w:proofErr w:type="spellStart"/>
    <w:r w:rsidR="00083BBE">
      <w:rPr>
        <w:rStyle w:val="SubtleEmphasis"/>
        <w:rFonts w:asciiTheme="minorHAnsi" w:hAnsiTheme="minorHAnsi" w:cstheme="minorHAnsi"/>
        <w:sz w:val="22"/>
        <w:szCs w:val="22"/>
      </w:rPr>
      <w:t>útgefið</w:t>
    </w:r>
    <w:proofErr w:type="spellEnd"/>
    <w:r w:rsidR="00083BBE">
      <w:rPr>
        <w:rStyle w:val="SubtleEmphasis"/>
        <w:rFonts w:asciiTheme="minorHAnsi" w:hAnsiTheme="minorHAnsi" w:cstheme="minorHAnsi"/>
        <w:sz w:val="22"/>
        <w:szCs w:val="22"/>
      </w:rPr>
      <w:t xml:space="preserve"> </w:t>
    </w:r>
    <w:r w:rsidR="0071219C">
      <w:rPr>
        <w:rStyle w:val="SubtleEmphasis"/>
        <w:rFonts w:asciiTheme="minorHAnsi" w:hAnsiTheme="minorHAnsi" w:cstheme="minorHAnsi"/>
        <w:sz w:val="22"/>
        <w:szCs w:val="22"/>
      </w:rPr>
      <w:t>xx</w:t>
    </w:r>
    <w:r w:rsidR="00083BBE">
      <w:rPr>
        <w:rStyle w:val="SubtleEmphasis"/>
        <w:rFonts w:asciiTheme="minorHAnsi" w:hAnsiTheme="minorHAnsi" w:cstheme="minorHAnsi"/>
        <w:sz w:val="22"/>
        <w:szCs w:val="22"/>
      </w:rPr>
      <w:t xml:space="preserve">. </w:t>
    </w:r>
    <w:proofErr w:type="spellStart"/>
    <w:r w:rsidR="0071219C">
      <w:rPr>
        <w:rStyle w:val="SubtleEmphasis"/>
        <w:rFonts w:asciiTheme="minorHAnsi" w:hAnsiTheme="minorHAnsi" w:cstheme="minorHAnsi"/>
        <w:sz w:val="22"/>
        <w:szCs w:val="22"/>
      </w:rPr>
      <w:t>október</w:t>
    </w:r>
    <w:proofErr w:type="spellEnd"/>
    <w:r w:rsidR="00083BBE">
      <w:rPr>
        <w:rStyle w:val="SubtleEmphasis"/>
        <w:rFonts w:asciiTheme="minorHAnsi" w:hAnsiTheme="minorHAnsi" w:cstheme="minorHAnsi"/>
        <w:sz w:val="22"/>
        <w:szCs w:val="22"/>
      </w:rPr>
      <w:t xml:space="preserve"> 2022.</w:t>
    </w:r>
  </w:p>
  <w:p w14:paraId="4473BE64" w14:textId="77777777" w:rsidR="009F3E76" w:rsidRDefault="009F3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EB45" w14:textId="77777777" w:rsidR="0071219C" w:rsidRDefault="002345D8">
    <w:pPr>
      <w:pStyle w:val="Header"/>
    </w:pPr>
    <w:r>
      <w:rPr>
        <w:noProof/>
      </w:rPr>
      <w:pict w14:anchorId="0343D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036687" o:spid="_x0000_s1032" type="#_x0000_t136" style="position:absolute;margin-left:0;margin-top:0;width:424.7pt;height:254.8pt;rotation:315;z-index:-251655168;mso-position-horizontal:center;mso-position-horizontal-relative:margin;mso-position-vertical:center;mso-position-vertical-relative:margin" o:allowincell="f" fillcolor="#ffcf99 [1302]" stroked="f">
          <v:fill opacity=".5"/>
          <v:textpath style="font-family:&quot;Open Sans&quot;;font-size:1pt" string="DRÖ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587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4C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388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367F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0A9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CEE5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A0A9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CF5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02A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F294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8272EAAA"/>
    <w:lvl w:ilvl="0" w:tplc="9D264078">
      <w:start w:val="1"/>
      <w:numFmt w:val="decimal"/>
      <w:lvlText w:val="1.%1"/>
      <w:lvlJc w:val="left"/>
      <w:pPr>
        <w:tabs>
          <w:tab w:val="num" w:pos="720"/>
        </w:tabs>
        <w:ind w:left="720" w:hanging="360"/>
      </w:pPr>
      <w:rPr>
        <w:rFonts w:cs="Times New Roman"/>
      </w:rPr>
    </w:lvl>
    <w:lvl w:ilvl="1" w:tplc="A5F0769C">
      <w:numFmt w:val="decimal"/>
      <w:lvlText w:val=""/>
      <w:lvlJc w:val="left"/>
      <w:pPr>
        <w:ind w:left="0" w:firstLine="0"/>
      </w:pPr>
      <w:rPr>
        <w:rFonts w:cs="Times New Roman"/>
      </w:rPr>
    </w:lvl>
    <w:lvl w:ilvl="2" w:tplc="AFDE5348">
      <w:numFmt w:val="decimal"/>
      <w:lvlText w:val=""/>
      <w:lvlJc w:val="left"/>
      <w:pPr>
        <w:ind w:left="0" w:firstLine="0"/>
      </w:pPr>
      <w:rPr>
        <w:rFonts w:cs="Times New Roman"/>
      </w:rPr>
    </w:lvl>
    <w:lvl w:ilvl="3" w:tplc="86C6D1AE">
      <w:numFmt w:val="decimal"/>
      <w:lvlText w:val=""/>
      <w:lvlJc w:val="left"/>
      <w:pPr>
        <w:ind w:left="0" w:firstLine="0"/>
      </w:pPr>
      <w:rPr>
        <w:rFonts w:cs="Times New Roman"/>
      </w:rPr>
    </w:lvl>
    <w:lvl w:ilvl="4" w:tplc="A8CAD01E">
      <w:numFmt w:val="decimal"/>
      <w:lvlText w:val=""/>
      <w:lvlJc w:val="left"/>
      <w:pPr>
        <w:ind w:left="0" w:firstLine="0"/>
      </w:pPr>
      <w:rPr>
        <w:rFonts w:cs="Times New Roman"/>
      </w:rPr>
    </w:lvl>
    <w:lvl w:ilvl="5" w:tplc="9210E670">
      <w:numFmt w:val="decimal"/>
      <w:lvlText w:val=""/>
      <w:lvlJc w:val="left"/>
      <w:pPr>
        <w:ind w:left="0" w:firstLine="0"/>
      </w:pPr>
      <w:rPr>
        <w:rFonts w:cs="Times New Roman"/>
      </w:rPr>
    </w:lvl>
    <w:lvl w:ilvl="6" w:tplc="184C7678">
      <w:numFmt w:val="decimal"/>
      <w:lvlText w:val=""/>
      <w:lvlJc w:val="left"/>
      <w:pPr>
        <w:ind w:left="0" w:firstLine="0"/>
      </w:pPr>
      <w:rPr>
        <w:rFonts w:cs="Times New Roman"/>
      </w:rPr>
    </w:lvl>
    <w:lvl w:ilvl="7" w:tplc="746E25C0">
      <w:numFmt w:val="decimal"/>
      <w:lvlText w:val=""/>
      <w:lvlJc w:val="left"/>
      <w:pPr>
        <w:ind w:left="0" w:firstLine="0"/>
      </w:pPr>
      <w:rPr>
        <w:rFonts w:cs="Times New Roman"/>
      </w:rPr>
    </w:lvl>
    <w:lvl w:ilvl="8" w:tplc="B69E5224">
      <w:numFmt w:val="decimal"/>
      <w:lvlText w:val=""/>
      <w:lvlJc w:val="left"/>
      <w:pPr>
        <w:ind w:left="0" w:firstLine="0"/>
      </w:pPr>
      <w:rPr>
        <w:rFonts w:cs="Times New Roman"/>
      </w:rPr>
    </w:lvl>
  </w:abstractNum>
  <w:abstractNum w:abstractNumId="11" w15:restartNumberingAfterBreak="1">
    <w:nsid w:val="14DE2A0B"/>
    <w:multiLevelType w:val="hybridMultilevel"/>
    <w:tmpl w:val="5F0259EC"/>
    <w:lvl w:ilvl="0" w:tplc="23C21C06">
      <w:start w:val="1"/>
      <w:numFmt w:val="bullet"/>
      <w:lvlText w:val=""/>
      <w:lvlJc w:val="left"/>
      <w:pPr>
        <w:tabs>
          <w:tab w:val="num" w:pos="720"/>
        </w:tabs>
        <w:ind w:left="720" w:hanging="360"/>
      </w:pPr>
      <w:rPr>
        <w:rFonts w:ascii="Symbol" w:hAnsi="Symbol" w:hint="default"/>
      </w:rPr>
    </w:lvl>
    <w:lvl w:ilvl="1" w:tplc="990CE01A" w:tentative="1">
      <w:start w:val="1"/>
      <w:numFmt w:val="bullet"/>
      <w:lvlText w:val="o"/>
      <w:lvlJc w:val="left"/>
      <w:pPr>
        <w:tabs>
          <w:tab w:val="num" w:pos="1440"/>
        </w:tabs>
        <w:ind w:left="1440" w:hanging="360"/>
      </w:pPr>
      <w:rPr>
        <w:rFonts w:ascii="Courier New" w:hAnsi="Courier New" w:cs="Courier New" w:hint="default"/>
      </w:rPr>
    </w:lvl>
    <w:lvl w:ilvl="2" w:tplc="02E2F5A0" w:tentative="1">
      <w:start w:val="1"/>
      <w:numFmt w:val="bullet"/>
      <w:lvlText w:val=""/>
      <w:lvlJc w:val="left"/>
      <w:pPr>
        <w:tabs>
          <w:tab w:val="num" w:pos="2160"/>
        </w:tabs>
        <w:ind w:left="2160" w:hanging="360"/>
      </w:pPr>
      <w:rPr>
        <w:rFonts w:ascii="Wingdings" w:hAnsi="Wingdings" w:hint="default"/>
      </w:rPr>
    </w:lvl>
    <w:lvl w:ilvl="3" w:tplc="8C10D3BE" w:tentative="1">
      <w:start w:val="1"/>
      <w:numFmt w:val="bullet"/>
      <w:lvlText w:val=""/>
      <w:lvlJc w:val="left"/>
      <w:pPr>
        <w:tabs>
          <w:tab w:val="num" w:pos="2880"/>
        </w:tabs>
        <w:ind w:left="2880" w:hanging="360"/>
      </w:pPr>
      <w:rPr>
        <w:rFonts w:ascii="Symbol" w:hAnsi="Symbol" w:hint="default"/>
      </w:rPr>
    </w:lvl>
    <w:lvl w:ilvl="4" w:tplc="A82E693C" w:tentative="1">
      <w:start w:val="1"/>
      <w:numFmt w:val="bullet"/>
      <w:lvlText w:val="o"/>
      <w:lvlJc w:val="left"/>
      <w:pPr>
        <w:tabs>
          <w:tab w:val="num" w:pos="3600"/>
        </w:tabs>
        <w:ind w:left="3600" w:hanging="360"/>
      </w:pPr>
      <w:rPr>
        <w:rFonts w:ascii="Courier New" w:hAnsi="Courier New" w:cs="Courier New" w:hint="default"/>
      </w:rPr>
    </w:lvl>
    <w:lvl w:ilvl="5" w:tplc="A784F3A8" w:tentative="1">
      <w:start w:val="1"/>
      <w:numFmt w:val="bullet"/>
      <w:lvlText w:val=""/>
      <w:lvlJc w:val="left"/>
      <w:pPr>
        <w:tabs>
          <w:tab w:val="num" w:pos="4320"/>
        </w:tabs>
        <w:ind w:left="4320" w:hanging="360"/>
      </w:pPr>
      <w:rPr>
        <w:rFonts w:ascii="Wingdings" w:hAnsi="Wingdings" w:hint="default"/>
      </w:rPr>
    </w:lvl>
    <w:lvl w:ilvl="6" w:tplc="FFF4C230" w:tentative="1">
      <w:start w:val="1"/>
      <w:numFmt w:val="bullet"/>
      <w:lvlText w:val=""/>
      <w:lvlJc w:val="left"/>
      <w:pPr>
        <w:tabs>
          <w:tab w:val="num" w:pos="5040"/>
        </w:tabs>
        <w:ind w:left="5040" w:hanging="360"/>
      </w:pPr>
      <w:rPr>
        <w:rFonts w:ascii="Symbol" w:hAnsi="Symbol" w:hint="default"/>
      </w:rPr>
    </w:lvl>
    <w:lvl w:ilvl="7" w:tplc="3CD8B25C" w:tentative="1">
      <w:start w:val="1"/>
      <w:numFmt w:val="bullet"/>
      <w:lvlText w:val="o"/>
      <w:lvlJc w:val="left"/>
      <w:pPr>
        <w:tabs>
          <w:tab w:val="num" w:pos="5760"/>
        </w:tabs>
        <w:ind w:left="5760" w:hanging="360"/>
      </w:pPr>
      <w:rPr>
        <w:rFonts w:ascii="Courier New" w:hAnsi="Courier New" w:cs="Courier New" w:hint="default"/>
      </w:rPr>
    </w:lvl>
    <w:lvl w:ilvl="8" w:tplc="FB442B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C13D0"/>
    <w:multiLevelType w:val="multilevel"/>
    <w:tmpl w:val="3CD28F86"/>
    <w:lvl w:ilvl="0">
      <w:start w:val="1"/>
      <w:numFmt w:val="decimal"/>
      <w:lvlText w:val="%1."/>
      <w:lvlJc w:val="left"/>
      <w:pPr>
        <w:ind w:left="724" w:hanging="360"/>
      </w:pPr>
      <w:rPr>
        <w:rFonts w:cs="Times New Roman"/>
      </w:rPr>
    </w:lvl>
    <w:lvl w:ilvl="1">
      <w:start w:val="1"/>
      <w:numFmt w:val="decimal"/>
      <w:isLgl/>
      <w:lvlText w:val="%1.%2"/>
      <w:lvlJc w:val="left"/>
      <w:pPr>
        <w:ind w:left="724" w:hanging="360"/>
      </w:pPr>
      <w:rPr>
        <w:rFonts w:cs="Times New Roman"/>
      </w:rPr>
    </w:lvl>
    <w:lvl w:ilvl="2">
      <w:start w:val="1"/>
      <w:numFmt w:val="decimal"/>
      <w:isLgl/>
      <w:lvlText w:val="%1.%2.%3"/>
      <w:lvlJc w:val="left"/>
      <w:pPr>
        <w:ind w:left="1084" w:hanging="720"/>
      </w:pPr>
      <w:rPr>
        <w:rFonts w:cs="Times New Roman"/>
      </w:rPr>
    </w:lvl>
    <w:lvl w:ilvl="3">
      <w:start w:val="1"/>
      <w:numFmt w:val="decimal"/>
      <w:isLgl/>
      <w:lvlText w:val="%1.%2.%3.%4"/>
      <w:lvlJc w:val="left"/>
      <w:pPr>
        <w:ind w:left="1084" w:hanging="720"/>
      </w:pPr>
      <w:rPr>
        <w:rFonts w:cs="Times New Roman"/>
      </w:rPr>
    </w:lvl>
    <w:lvl w:ilvl="4">
      <w:start w:val="1"/>
      <w:numFmt w:val="decimal"/>
      <w:isLgl/>
      <w:lvlText w:val="%1.%2.%3.%4.%5"/>
      <w:lvlJc w:val="left"/>
      <w:pPr>
        <w:ind w:left="1444" w:hanging="1080"/>
      </w:pPr>
      <w:rPr>
        <w:rFonts w:cs="Times New Roman"/>
      </w:rPr>
    </w:lvl>
    <w:lvl w:ilvl="5">
      <w:start w:val="1"/>
      <w:numFmt w:val="decimal"/>
      <w:isLgl/>
      <w:lvlText w:val="%1.%2.%3.%4.%5.%6"/>
      <w:lvlJc w:val="left"/>
      <w:pPr>
        <w:ind w:left="1444" w:hanging="1080"/>
      </w:pPr>
      <w:rPr>
        <w:rFonts w:cs="Times New Roman"/>
      </w:rPr>
    </w:lvl>
    <w:lvl w:ilvl="6">
      <w:start w:val="1"/>
      <w:numFmt w:val="decimal"/>
      <w:isLgl/>
      <w:lvlText w:val="%1.%2.%3.%4.%5.%6.%7"/>
      <w:lvlJc w:val="left"/>
      <w:pPr>
        <w:ind w:left="1804" w:hanging="1440"/>
      </w:pPr>
      <w:rPr>
        <w:rFonts w:cs="Times New Roman"/>
      </w:rPr>
    </w:lvl>
    <w:lvl w:ilvl="7">
      <w:start w:val="1"/>
      <w:numFmt w:val="decimal"/>
      <w:isLgl/>
      <w:lvlText w:val="%1.%2.%3.%4.%5.%6.%7.%8"/>
      <w:lvlJc w:val="left"/>
      <w:pPr>
        <w:ind w:left="1804" w:hanging="1440"/>
      </w:pPr>
      <w:rPr>
        <w:rFonts w:cs="Times New Roman"/>
      </w:rPr>
    </w:lvl>
    <w:lvl w:ilvl="8">
      <w:start w:val="1"/>
      <w:numFmt w:val="decimal"/>
      <w:isLgl/>
      <w:lvlText w:val="%1.%2.%3.%4.%5.%6.%7.%8.%9"/>
      <w:lvlJc w:val="left"/>
      <w:pPr>
        <w:ind w:left="2164" w:hanging="1800"/>
      </w:pPr>
      <w:rPr>
        <w:rFonts w:cs="Times New Roman"/>
      </w:rPr>
    </w:lvl>
  </w:abstractNum>
  <w:abstractNum w:abstractNumId="13" w15:restartNumberingAfterBreak="1">
    <w:nsid w:val="33FB593C"/>
    <w:multiLevelType w:val="hybridMultilevel"/>
    <w:tmpl w:val="57CEDDAA"/>
    <w:lvl w:ilvl="0" w:tplc="2654AD7E">
      <w:start w:val="1"/>
      <w:numFmt w:val="bullet"/>
      <w:lvlText w:val=""/>
      <w:lvlJc w:val="left"/>
      <w:pPr>
        <w:tabs>
          <w:tab w:val="num" w:pos="720"/>
        </w:tabs>
        <w:ind w:left="720" w:hanging="360"/>
      </w:pPr>
      <w:rPr>
        <w:rFonts w:ascii="Symbol" w:hAnsi="Symbol" w:hint="default"/>
      </w:rPr>
    </w:lvl>
    <w:lvl w:ilvl="1" w:tplc="3B80FE20" w:tentative="1">
      <w:start w:val="1"/>
      <w:numFmt w:val="bullet"/>
      <w:lvlText w:val="o"/>
      <w:lvlJc w:val="left"/>
      <w:pPr>
        <w:tabs>
          <w:tab w:val="num" w:pos="1440"/>
        </w:tabs>
        <w:ind w:left="1440" w:hanging="360"/>
      </w:pPr>
      <w:rPr>
        <w:rFonts w:ascii="Courier New" w:hAnsi="Courier New" w:cs="Courier New" w:hint="default"/>
      </w:rPr>
    </w:lvl>
    <w:lvl w:ilvl="2" w:tplc="CA0E2176" w:tentative="1">
      <w:start w:val="1"/>
      <w:numFmt w:val="bullet"/>
      <w:lvlText w:val=""/>
      <w:lvlJc w:val="left"/>
      <w:pPr>
        <w:tabs>
          <w:tab w:val="num" w:pos="2160"/>
        </w:tabs>
        <w:ind w:left="2160" w:hanging="360"/>
      </w:pPr>
      <w:rPr>
        <w:rFonts w:ascii="Wingdings" w:hAnsi="Wingdings" w:hint="default"/>
      </w:rPr>
    </w:lvl>
    <w:lvl w:ilvl="3" w:tplc="0AE8BC14" w:tentative="1">
      <w:start w:val="1"/>
      <w:numFmt w:val="bullet"/>
      <w:lvlText w:val=""/>
      <w:lvlJc w:val="left"/>
      <w:pPr>
        <w:tabs>
          <w:tab w:val="num" w:pos="2880"/>
        </w:tabs>
        <w:ind w:left="2880" w:hanging="360"/>
      </w:pPr>
      <w:rPr>
        <w:rFonts w:ascii="Symbol" w:hAnsi="Symbol" w:hint="default"/>
      </w:rPr>
    </w:lvl>
    <w:lvl w:ilvl="4" w:tplc="E5CECB72" w:tentative="1">
      <w:start w:val="1"/>
      <w:numFmt w:val="bullet"/>
      <w:lvlText w:val="o"/>
      <w:lvlJc w:val="left"/>
      <w:pPr>
        <w:tabs>
          <w:tab w:val="num" w:pos="3600"/>
        </w:tabs>
        <w:ind w:left="3600" w:hanging="360"/>
      </w:pPr>
      <w:rPr>
        <w:rFonts w:ascii="Courier New" w:hAnsi="Courier New" w:cs="Courier New" w:hint="default"/>
      </w:rPr>
    </w:lvl>
    <w:lvl w:ilvl="5" w:tplc="846466AE" w:tentative="1">
      <w:start w:val="1"/>
      <w:numFmt w:val="bullet"/>
      <w:lvlText w:val=""/>
      <w:lvlJc w:val="left"/>
      <w:pPr>
        <w:tabs>
          <w:tab w:val="num" w:pos="4320"/>
        </w:tabs>
        <w:ind w:left="4320" w:hanging="360"/>
      </w:pPr>
      <w:rPr>
        <w:rFonts w:ascii="Wingdings" w:hAnsi="Wingdings" w:hint="default"/>
      </w:rPr>
    </w:lvl>
    <w:lvl w:ilvl="6" w:tplc="88742A32" w:tentative="1">
      <w:start w:val="1"/>
      <w:numFmt w:val="bullet"/>
      <w:lvlText w:val=""/>
      <w:lvlJc w:val="left"/>
      <w:pPr>
        <w:tabs>
          <w:tab w:val="num" w:pos="5040"/>
        </w:tabs>
        <w:ind w:left="5040" w:hanging="360"/>
      </w:pPr>
      <w:rPr>
        <w:rFonts w:ascii="Symbol" w:hAnsi="Symbol" w:hint="default"/>
      </w:rPr>
    </w:lvl>
    <w:lvl w:ilvl="7" w:tplc="3BF6C1C4" w:tentative="1">
      <w:start w:val="1"/>
      <w:numFmt w:val="bullet"/>
      <w:lvlText w:val="o"/>
      <w:lvlJc w:val="left"/>
      <w:pPr>
        <w:tabs>
          <w:tab w:val="num" w:pos="5760"/>
        </w:tabs>
        <w:ind w:left="5760" w:hanging="360"/>
      </w:pPr>
      <w:rPr>
        <w:rFonts w:ascii="Courier New" w:hAnsi="Courier New" w:cs="Courier New" w:hint="default"/>
      </w:rPr>
    </w:lvl>
    <w:lvl w:ilvl="8" w:tplc="058410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34E74BA6"/>
    <w:multiLevelType w:val="hybridMultilevel"/>
    <w:tmpl w:val="A5B6E938"/>
    <w:lvl w:ilvl="0" w:tplc="C51E876E">
      <w:start w:val="1"/>
      <w:numFmt w:val="bullet"/>
      <w:lvlText w:val="˗"/>
      <w:lvlJc w:val="left"/>
      <w:pPr>
        <w:ind w:left="720" w:hanging="360"/>
      </w:pPr>
      <w:rPr>
        <w:rFonts w:ascii="Suez One" w:hAnsi="Suez One" w:hint="default"/>
      </w:rPr>
    </w:lvl>
    <w:lvl w:ilvl="1" w:tplc="1AD6C6B2" w:tentative="1">
      <w:start w:val="1"/>
      <w:numFmt w:val="bullet"/>
      <w:lvlText w:val="o"/>
      <w:lvlJc w:val="left"/>
      <w:pPr>
        <w:ind w:left="1440" w:hanging="360"/>
      </w:pPr>
      <w:rPr>
        <w:rFonts w:ascii="Courier New" w:hAnsi="Courier New" w:cs="Courier New" w:hint="default"/>
      </w:rPr>
    </w:lvl>
    <w:lvl w:ilvl="2" w:tplc="2CF8A156" w:tentative="1">
      <w:start w:val="1"/>
      <w:numFmt w:val="bullet"/>
      <w:lvlText w:val=""/>
      <w:lvlJc w:val="left"/>
      <w:pPr>
        <w:ind w:left="2160" w:hanging="360"/>
      </w:pPr>
      <w:rPr>
        <w:rFonts w:ascii="Wingdings" w:hAnsi="Wingdings" w:hint="default"/>
      </w:rPr>
    </w:lvl>
    <w:lvl w:ilvl="3" w:tplc="11EA7F94" w:tentative="1">
      <w:start w:val="1"/>
      <w:numFmt w:val="bullet"/>
      <w:lvlText w:val=""/>
      <w:lvlJc w:val="left"/>
      <w:pPr>
        <w:ind w:left="2880" w:hanging="360"/>
      </w:pPr>
      <w:rPr>
        <w:rFonts w:ascii="Symbol" w:hAnsi="Symbol" w:hint="default"/>
      </w:rPr>
    </w:lvl>
    <w:lvl w:ilvl="4" w:tplc="C33A3A5C" w:tentative="1">
      <w:start w:val="1"/>
      <w:numFmt w:val="bullet"/>
      <w:lvlText w:val="o"/>
      <w:lvlJc w:val="left"/>
      <w:pPr>
        <w:ind w:left="3600" w:hanging="360"/>
      </w:pPr>
      <w:rPr>
        <w:rFonts w:ascii="Courier New" w:hAnsi="Courier New" w:cs="Courier New" w:hint="default"/>
      </w:rPr>
    </w:lvl>
    <w:lvl w:ilvl="5" w:tplc="607C0E1C" w:tentative="1">
      <w:start w:val="1"/>
      <w:numFmt w:val="bullet"/>
      <w:lvlText w:val=""/>
      <w:lvlJc w:val="left"/>
      <w:pPr>
        <w:ind w:left="4320" w:hanging="360"/>
      </w:pPr>
      <w:rPr>
        <w:rFonts w:ascii="Wingdings" w:hAnsi="Wingdings" w:hint="default"/>
      </w:rPr>
    </w:lvl>
    <w:lvl w:ilvl="6" w:tplc="B7F6C892" w:tentative="1">
      <w:start w:val="1"/>
      <w:numFmt w:val="bullet"/>
      <w:lvlText w:val=""/>
      <w:lvlJc w:val="left"/>
      <w:pPr>
        <w:ind w:left="5040" w:hanging="360"/>
      </w:pPr>
      <w:rPr>
        <w:rFonts w:ascii="Symbol" w:hAnsi="Symbol" w:hint="default"/>
      </w:rPr>
    </w:lvl>
    <w:lvl w:ilvl="7" w:tplc="235CDD5A" w:tentative="1">
      <w:start w:val="1"/>
      <w:numFmt w:val="bullet"/>
      <w:lvlText w:val="o"/>
      <w:lvlJc w:val="left"/>
      <w:pPr>
        <w:ind w:left="5760" w:hanging="360"/>
      </w:pPr>
      <w:rPr>
        <w:rFonts w:ascii="Courier New" w:hAnsi="Courier New" w:cs="Courier New" w:hint="default"/>
      </w:rPr>
    </w:lvl>
    <w:lvl w:ilvl="8" w:tplc="55AAB8B6" w:tentative="1">
      <w:start w:val="1"/>
      <w:numFmt w:val="bullet"/>
      <w:lvlText w:val=""/>
      <w:lvlJc w:val="left"/>
      <w:pPr>
        <w:ind w:left="6480" w:hanging="360"/>
      </w:pPr>
      <w:rPr>
        <w:rFonts w:ascii="Wingdings" w:hAnsi="Wingdings" w:hint="default"/>
      </w:rPr>
    </w:lvl>
  </w:abstractNum>
  <w:abstractNum w:abstractNumId="15" w15:restartNumberingAfterBreak="0">
    <w:nsid w:val="370D34B7"/>
    <w:multiLevelType w:val="hybridMultilevel"/>
    <w:tmpl w:val="293C55BC"/>
    <w:lvl w:ilvl="0" w:tplc="77849B92">
      <w:start w:val="1"/>
      <w:numFmt w:val="bullet"/>
      <w:lvlText w:val=""/>
      <w:lvlJc w:val="left"/>
      <w:pPr>
        <w:ind w:left="720" w:hanging="360"/>
      </w:pPr>
      <w:rPr>
        <w:rFonts w:ascii="Symbol" w:hAnsi="Symbol" w:hint="default"/>
      </w:rPr>
    </w:lvl>
    <w:lvl w:ilvl="1" w:tplc="AFC0FAB4">
      <w:start w:val="1"/>
      <w:numFmt w:val="bullet"/>
      <w:lvlText w:val="o"/>
      <w:lvlJc w:val="left"/>
      <w:pPr>
        <w:ind w:left="1440" w:hanging="360"/>
      </w:pPr>
      <w:rPr>
        <w:rFonts w:ascii="Courier New" w:hAnsi="Courier New" w:cs="Courier New" w:hint="default"/>
      </w:rPr>
    </w:lvl>
    <w:lvl w:ilvl="2" w:tplc="867E2632">
      <w:start w:val="1"/>
      <w:numFmt w:val="bullet"/>
      <w:lvlText w:val=""/>
      <w:lvlJc w:val="left"/>
      <w:pPr>
        <w:ind w:left="2160" w:hanging="360"/>
      </w:pPr>
      <w:rPr>
        <w:rFonts w:ascii="Wingdings" w:hAnsi="Wingdings" w:hint="default"/>
      </w:rPr>
    </w:lvl>
    <w:lvl w:ilvl="3" w:tplc="BA107F56">
      <w:start w:val="1"/>
      <w:numFmt w:val="bullet"/>
      <w:lvlText w:val=""/>
      <w:lvlJc w:val="left"/>
      <w:pPr>
        <w:ind w:left="2880" w:hanging="360"/>
      </w:pPr>
      <w:rPr>
        <w:rFonts w:ascii="Symbol" w:hAnsi="Symbol" w:hint="default"/>
      </w:rPr>
    </w:lvl>
    <w:lvl w:ilvl="4" w:tplc="7D5E07DE">
      <w:start w:val="1"/>
      <w:numFmt w:val="bullet"/>
      <w:lvlText w:val="o"/>
      <w:lvlJc w:val="left"/>
      <w:pPr>
        <w:ind w:left="3600" w:hanging="360"/>
      </w:pPr>
      <w:rPr>
        <w:rFonts w:ascii="Courier New" w:hAnsi="Courier New" w:cs="Courier New" w:hint="default"/>
      </w:rPr>
    </w:lvl>
    <w:lvl w:ilvl="5" w:tplc="12D03220">
      <w:start w:val="1"/>
      <w:numFmt w:val="bullet"/>
      <w:lvlText w:val=""/>
      <w:lvlJc w:val="left"/>
      <w:pPr>
        <w:ind w:left="4320" w:hanging="360"/>
      </w:pPr>
      <w:rPr>
        <w:rFonts w:ascii="Wingdings" w:hAnsi="Wingdings" w:hint="default"/>
      </w:rPr>
    </w:lvl>
    <w:lvl w:ilvl="6" w:tplc="6838C25A">
      <w:start w:val="1"/>
      <w:numFmt w:val="bullet"/>
      <w:lvlText w:val=""/>
      <w:lvlJc w:val="left"/>
      <w:pPr>
        <w:ind w:left="5040" w:hanging="360"/>
      </w:pPr>
      <w:rPr>
        <w:rFonts w:ascii="Symbol" w:hAnsi="Symbol" w:hint="default"/>
      </w:rPr>
    </w:lvl>
    <w:lvl w:ilvl="7" w:tplc="9BEC4624">
      <w:start w:val="1"/>
      <w:numFmt w:val="bullet"/>
      <w:lvlText w:val="o"/>
      <w:lvlJc w:val="left"/>
      <w:pPr>
        <w:ind w:left="5760" w:hanging="360"/>
      </w:pPr>
      <w:rPr>
        <w:rFonts w:ascii="Courier New" w:hAnsi="Courier New" w:cs="Courier New" w:hint="default"/>
      </w:rPr>
    </w:lvl>
    <w:lvl w:ilvl="8" w:tplc="51CA3D18">
      <w:start w:val="1"/>
      <w:numFmt w:val="bullet"/>
      <w:lvlText w:val=""/>
      <w:lvlJc w:val="left"/>
      <w:pPr>
        <w:ind w:left="6480" w:hanging="360"/>
      </w:pPr>
      <w:rPr>
        <w:rFonts w:ascii="Wingdings" w:hAnsi="Wingdings" w:hint="default"/>
      </w:rPr>
    </w:lvl>
  </w:abstractNum>
  <w:abstractNum w:abstractNumId="16" w15:restartNumberingAfterBreak="0">
    <w:nsid w:val="3E864F24"/>
    <w:multiLevelType w:val="hybridMultilevel"/>
    <w:tmpl w:val="BBFAEF26"/>
    <w:lvl w:ilvl="0" w:tplc="0C0C8950">
      <w:start w:val="1"/>
      <w:numFmt w:val="bullet"/>
      <w:lvlText w:val="˗"/>
      <w:lvlJc w:val="left"/>
      <w:pPr>
        <w:ind w:left="720" w:hanging="360"/>
      </w:pPr>
      <w:rPr>
        <w:rFonts w:ascii="Suez One" w:hAnsi="Suez One" w:hint="default"/>
      </w:rPr>
    </w:lvl>
    <w:lvl w:ilvl="1" w:tplc="53D21F8C" w:tentative="1">
      <w:start w:val="1"/>
      <w:numFmt w:val="bullet"/>
      <w:lvlText w:val="o"/>
      <w:lvlJc w:val="left"/>
      <w:pPr>
        <w:ind w:left="1440" w:hanging="360"/>
      </w:pPr>
      <w:rPr>
        <w:rFonts w:ascii="Courier New" w:hAnsi="Courier New" w:cs="Courier New" w:hint="default"/>
      </w:rPr>
    </w:lvl>
    <w:lvl w:ilvl="2" w:tplc="A9165BB6" w:tentative="1">
      <w:start w:val="1"/>
      <w:numFmt w:val="bullet"/>
      <w:lvlText w:val=""/>
      <w:lvlJc w:val="left"/>
      <w:pPr>
        <w:ind w:left="2160" w:hanging="360"/>
      </w:pPr>
      <w:rPr>
        <w:rFonts w:ascii="Wingdings" w:hAnsi="Wingdings" w:hint="default"/>
      </w:rPr>
    </w:lvl>
    <w:lvl w:ilvl="3" w:tplc="DF50BF66" w:tentative="1">
      <w:start w:val="1"/>
      <w:numFmt w:val="bullet"/>
      <w:lvlText w:val=""/>
      <w:lvlJc w:val="left"/>
      <w:pPr>
        <w:ind w:left="2880" w:hanging="360"/>
      </w:pPr>
      <w:rPr>
        <w:rFonts w:ascii="Symbol" w:hAnsi="Symbol" w:hint="default"/>
      </w:rPr>
    </w:lvl>
    <w:lvl w:ilvl="4" w:tplc="581223E8" w:tentative="1">
      <w:start w:val="1"/>
      <w:numFmt w:val="bullet"/>
      <w:lvlText w:val="o"/>
      <w:lvlJc w:val="left"/>
      <w:pPr>
        <w:ind w:left="3600" w:hanging="360"/>
      </w:pPr>
      <w:rPr>
        <w:rFonts w:ascii="Courier New" w:hAnsi="Courier New" w:cs="Courier New" w:hint="default"/>
      </w:rPr>
    </w:lvl>
    <w:lvl w:ilvl="5" w:tplc="F69AFD46" w:tentative="1">
      <w:start w:val="1"/>
      <w:numFmt w:val="bullet"/>
      <w:lvlText w:val=""/>
      <w:lvlJc w:val="left"/>
      <w:pPr>
        <w:ind w:left="4320" w:hanging="360"/>
      </w:pPr>
      <w:rPr>
        <w:rFonts w:ascii="Wingdings" w:hAnsi="Wingdings" w:hint="default"/>
      </w:rPr>
    </w:lvl>
    <w:lvl w:ilvl="6" w:tplc="062C4732" w:tentative="1">
      <w:start w:val="1"/>
      <w:numFmt w:val="bullet"/>
      <w:lvlText w:val=""/>
      <w:lvlJc w:val="left"/>
      <w:pPr>
        <w:ind w:left="5040" w:hanging="360"/>
      </w:pPr>
      <w:rPr>
        <w:rFonts w:ascii="Symbol" w:hAnsi="Symbol" w:hint="default"/>
      </w:rPr>
    </w:lvl>
    <w:lvl w:ilvl="7" w:tplc="A6C2E3B4" w:tentative="1">
      <w:start w:val="1"/>
      <w:numFmt w:val="bullet"/>
      <w:lvlText w:val="o"/>
      <w:lvlJc w:val="left"/>
      <w:pPr>
        <w:ind w:left="5760" w:hanging="360"/>
      </w:pPr>
      <w:rPr>
        <w:rFonts w:ascii="Courier New" w:hAnsi="Courier New" w:cs="Courier New" w:hint="default"/>
      </w:rPr>
    </w:lvl>
    <w:lvl w:ilvl="8" w:tplc="27DCA9B6" w:tentative="1">
      <w:start w:val="1"/>
      <w:numFmt w:val="bullet"/>
      <w:lvlText w:val=""/>
      <w:lvlJc w:val="left"/>
      <w:pPr>
        <w:ind w:left="6480" w:hanging="360"/>
      </w:pPr>
      <w:rPr>
        <w:rFonts w:ascii="Wingdings" w:hAnsi="Wingdings" w:hint="default"/>
      </w:rPr>
    </w:lvl>
  </w:abstractNum>
  <w:abstractNum w:abstractNumId="17" w15:restartNumberingAfterBreak="0">
    <w:nsid w:val="43500C7D"/>
    <w:multiLevelType w:val="hybridMultilevel"/>
    <w:tmpl w:val="FF421258"/>
    <w:lvl w:ilvl="0" w:tplc="B8869938">
      <w:start w:val="1"/>
      <w:numFmt w:val="bullet"/>
      <w:lvlText w:val=""/>
      <w:lvlJc w:val="left"/>
      <w:pPr>
        <w:tabs>
          <w:tab w:val="num" w:pos="1440"/>
        </w:tabs>
        <w:ind w:left="1440" w:hanging="360"/>
      </w:pPr>
      <w:rPr>
        <w:rFonts w:ascii="Symbol" w:hAnsi="Symbol" w:hint="default"/>
      </w:rPr>
    </w:lvl>
    <w:lvl w:ilvl="1" w:tplc="A27293BE" w:tentative="1">
      <w:start w:val="1"/>
      <w:numFmt w:val="bullet"/>
      <w:lvlText w:val="o"/>
      <w:lvlJc w:val="left"/>
      <w:pPr>
        <w:tabs>
          <w:tab w:val="num" w:pos="2160"/>
        </w:tabs>
        <w:ind w:left="2160" w:hanging="360"/>
      </w:pPr>
      <w:rPr>
        <w:rFonts w:ascii="Courier New" w:hAnsi="Courier New" w:cs="Courier New" w:hint="default"/>
      </w:rPr>
    </w:lvl>
    <w:lvl w:ilvl="2" w:tplc="44B41CCE" w:tentative="1">
      <w:start w:val="1"/>
      <w:numFmt w:val="bullet"/>
      <w:lvlText w:val=""/>
      <w:lvlJc w:val="left"/>
      <w:pPr>
        <w:tabs>
          <w:tab w:val="num" w:pos="2880"/>
        </w:tabs>
        <w:ind w:left="2880" w:hanging="360"/>
      </w:pPr>
      <w:rPr>
        <w:rFonts w:ascii="Wingdings" w:hAnsi="Wingdings" w:hint="default"/>
      </w:rPr>
    </w:lvl>
    <w:lvl w:ilvl="3" w:tplc="7F6A9FC6" w:tentative="1">
      <w:start w:val="1"/>
      <w:numFmt w:val="bullet"/>
      <w:lvlText w:val=""/>
      <w:lvlJc w:val="left"/>
      <w:pPr>
        <w:tabs>
          <w:tab w:val="num" w:pos="3600"/>
        </w:tabs>
        <w:ind w:left="3600" w:hanging="360"/>
      </w:pPr>
      <w:rPr>
        <w:rFonts w:ascii="Symbol" w:hAnsi="Symbol" w:hint="default"/>
      </w:rPr>
    </w:lvl>
    <w:lvl w:ilvl="4" w:tplc="0118434A" w:tentative="1">
      <w:start w:val="1"/>
      <w:numFmt w:val="bullet"/>
      <w:lvlText w:val="o"/>
      <w:lvlJc w:val="left"/>
      <w:pPr>
        <w:tabs>
          <w:tab w:val="num" w:pos="4320"/>
        </w:tabs>
        <w:ind w:left="4320" w:hanging="360"/>
      </w:pPr>
      <w:rPr>
        <w:rFonts w:ascii="Courier New" w:hAnsi="Courier New" w:cs="Courier New" w:hint="default"/>
      </w:rPr>
    </w:lvl>
    <w:lvl w:ilvl="5" w:tplc="BD60C0AE" w:tentative="1">
      <w:start w:val="1"/>
      <w:numFmt w:val="bullet"/>
      <w:lvlText w:val=""/>
      <w:lvlJc w:val="left"/>
      <w:pPr>
        <w:tabs>
          <w:tab w:val="num" w:pos="5040"/>
        </w:tabs>
        <w:ind w:left="5040" w:hanging="360"/>
      </w:pPr>
      <w:rPr>
        <w:rFonts w:ascii="Wingdings" w:hAnsi="Wingdings" w:hint="default"/>
      </w:rPr>
    </w:lvl>
    <w:lvl w:ilvl="6" w:tplc="78605630" w:tentative="1">
      <w:start w:val="1"/>
      <w:numFmt w:val="bullet"/>
      <w:lvlText w:val=""/>
      <w:lvlJc w:val="left"/>
      <w:pPr>
        <w:tabs>
          <w:tab w:val="num" w:pos="5760"/>
        </w:tabs>
        <w:ind w:left="5760" w:hanging="360"/>
      </w:pPr>
      <w:rPr>
        <w:rFonts w:ascii="Symbol" w:hAnsi="Symbol" w:hint="default"/>
      </w:rPr>
    </w:lvl>
    <w:lvl w:ilvl="7" w:tplc="C4522752" w:tentative="1">
      <w:start w:val="1"/>
      <w:numFmt w:val="bullet"/>
      <w:lvlText w:val="o"/>
      <w:lvlJc w:val="left"/>
      <w:pPr>
        <w:tabs>
          <w:tab w:val="num" w:pos="6480"/>
        </w:tabs>
        <w:ind w:left="6480" w:hanging="360"/>
      </w:pPr>
      <w:rPr>
        <w:rFonts w:ascii="Courier New" w:hAnsi="Courier New" w:cs="Courier New" w:hint="default"/>
      </w:rPr>
    </w:lvl>
    <w:lvl w:ilvl="8" w:tplc="E218389E"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1">
    <w:nsid w:val="513179E1"/>
    <w:multiLevelType w:val="hybridMultilevel"/>
    <w:tmpl w:val="203CE178"/>
    <w:lvl w:ilvl="0" w:tplc="8B6062FC">
      <w:start w:val="1"/>
      <w:numFmt w:val="bullet"/>
      <w:lvlText w:val=""/>
      <w:lvlJc w:val="left"/>
      <w:pPr>
        <w:tabs>
          <w:tab w:val="num" w:pos="720"/>
        </w:tabs>
        <w:ind w:left="720" w:hanging="360"/>
      </w:pPr>
      <w:rPr>
        <w:rFonts w:ascii="Symbol" w:hAnsi="Symbol" w:hint="default"/>
      </w:rPr>
    </w:lvl>
    <w:lvl w:ilvl="1" w:tplc="CE90E408" w:tentative="1">
      <w:start w:val="1"/>
      <w:numFmt w:val="bullet"/>
      <w:lvlText w:val="o"/>
      <w:lvlJc w:val="left"/>
      <w:pPr>
        <w:tabs>
          <w:tab w:val="num" w:pos="1440"/>
        </w:tabs>
        <w:ind w:left="1440" w:hanging="360"/>
      </w:pPr>
      <w:rPr>
        <w:rFonts w:ascii="Courier New" w:hAnsi="Courier New" w:cs="Courier New" w:hint="default"/>
      </w:rPr>
    </w:lvl>
    <w:lvl w:ilvl="2" w:tplc="A56A74FC" w:tentative="1">
      <w:start w:val="1"/>
      <w:numFmt w:val="bullet"/>
      <w:lvlText w:val=""/>
      <w:lvlJc w:val="left"/>
      <w:pPr>
        <w:tabs>
          <w:tab w:val="num" w:pos="2160"/>
        </w:tabs>
        <w:ind w:left="2160" w:hanging="360"/>
      </w:pPr>
      <w:rPr>
        <w:rFonts w:ascii="Wingdings" w:hAnsi="Wingdings" w:hint="default"/>
      </w:rPr>
    </w:lvl>
    <w:lvl w:ilvl="3" w:tplc="56E611A8" w:tentative="1">
      <w:start w:val="1"/>
      <w:numFmt w:val="bullet"/>
      <w:lvlText w:val=""/>
      <w:lvlJc w:val="left"/>
      <w:pPr>
        <w:tabs>
          <w:tab w:val="num" w:pos="2880"/>
        </w:tabs>
        <w:ind w:left="2880" w:hanging="360"/>
      </w:pPr>
      <w:rPr>
        <w:rFonts w:ascii="Symbol" w:hAnsi="Symbol" w:hint="default"/>
      </w:rPr>
    </w:lvl>
    <w:lvl w:ilvl="4" w:tplc="B9800826" w:tentative="1">
      <w:start w:val="1"/>
      <w:numFmt w:val="bullet"/>
      <w:lvlText w:val="o"/>
      <w:lvlJc w:val="left"/>
      <w:pPr>
        <w:tabs>
          <w:tab w:val="num" w:pos="3600"/>
        </w:tabs>
        <w:ind w:left="3600" w:hanging="360"/>
      </w:pPr>
      <w:rPr>
        <w:rFonts w:ascii="Courier New" w:hAnsi="Courier New" w:cs="Courier New" w:hint="default"/>
      </w:rPr>
    </w:lvl>
    <w:lvl w:ilvl="5" w:tplc="FE6050CC" w:tentative="1">
      <w:start w:val="1"/>
      <w:numFmt w:val="bullet"/>
      <w:lvlText w:val=""/>
      <w:lvlJc w:val="left"/>
      <w:pPr>
        <w:tabs>
          <w:tab w:val="num" w:pos="4320"/>
        </w:tabs>
        <w:ind w:left="4320" w:hanging="360"/>
      </w:pPr>
      <w:rPr>
        <w:rFonts w:ascii="Wingdings" w:hAnsi="Wingdings" w:hint="default"/>
      </w:rPr>
    </w:lvl>
    <w:lvl w:ilvl="6" w:tplc="34D2DF6A" w:tentative="1">
      <w:start w:val="1"/>
      <w:numFmt w:val="bullet"/>
      <w:lvlText w:val=""/>
      <w:lvlJc w:val="left"/>
      <w:pPr>
        <w:tabs>
          <w:tab w:val="num" w:pos="5040"/>
        </w:tabs>
        <w:ind w:left="5040" w:hanging="360"/>
      </w:pPr>
      <w:rPr>
        <w:rFonts w:ascii="Symbol" w:hAnsi="Symbol" w:hint="default"/>
      </w:rPr>
    </w:lvl>
    <w:lvl w:ilvl="7" w:tplc="63147C52" w:tentative="1">
      <w:start w:val="1"/>
      <w:numFmt w:val="bullet"/>
      <w:lvlText w:val="o"/>
      <w:lvlJc w:val="left"/>
      <w:pPr>
        <w:tabs>
          <w:tab w:val="num" w:pos="5760"/>
        </w:tabs>
        <w:ind w:left="5760" w:hanging="360"/>
      </w:pPr>
      <w:rPr>
        <w:rFonts w:ascii="Courier New" w:hAnsi="Courier New" w:cs="Courier New" w:hint="default"/>
      </w:rPr>
    </w:lvl>
    <w:lvl w:ilvl="8" w:tplc="E4D41D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59566E8B"/>
    <w:multiLevelType w:val="hybridMultilevel"/>
    <w:tmpl w:val="4CCA6644"/>
    <w:lvl w:ilvl="0" w:tplc="4FF4DDA4">
      <w:start w:val="1"/>
      <w:numFmt w:val="bullet"/>
      <w:lvlText w:val=""/>
      <w:lvlJc w:val="left"/>
      <w:pPr>
        <w:tabs>
          <w:tab w:val="num" w:pos="720"/>
        </w:tabs>
        <w:ind w:left="720" w:hanging="360"/>
      </w:pPr>
      <w:rPr>
        <w:rFonts w:ascii="Symbol" w:hAnsi="Symbol" w:hint="default"/>
      </w:rPr>
    </w:lvl>
    <w:lvl w:ilvl="1" w:tplc="A17A4618" w:tentative="1">
      <w:start w:val="1"/>
      <w:numFmt w:val="bullet"/>
      <w:lvlText w:val="o"/>
      <w:lvlJc w:val="left"/>
      <w:pPr>
        <w:tabs>
          <w:tab w:val="num" w:pos="1440"/>
        </w:tabs>
        <w:ind w:left="1440" w:hanging="360"/>
      </w:pPr>
      <w:rPr>
        <w:rFonts w:ascii="Courier New" w:hAnsi="Courier New" w:cs="Courier New" w:hint="default"/>
      </w:rPr>
    </w:lvl>
    <w:lvl w:ilvl="2" w:tplc="982E9F18" w:tentative="1">
      <w:start w:val="1"/>
      <w:numFmt w:val="bullet"/>
      <w:lvlText w:val=""/>
      <w:lvlJc w:val="left"/>
      <w:pPr>
        <w:tabs>
          <w:tab w:val="num" w:pos="2160"/>
        </w:tabs>
        <w:ind w:left="2160" w:hanging="360"/>
      </w:pPr>
      <w:rPr>
        <w:rFonts w:ascii="Wingdings" w:hAnsi="Wingdings" w:hint="default"/>
      </w:rPr>
    </w:lvl>
    <w:lvl w:ilvl="3" w:tplc="F0601EB4" w:tentative="1">
      <w:start w:val="1"/>
      <w:numFmt w:val="bullet"/>
      <w:lvlText w:val=""/>
      <w:lvlJc w:val="left"/>
      <w:pPr>
        <w:tabs>
          <w:tab w:val="num" w:pos="2880"/>
        </w:tabs>
        <w:ind w:left="2880" w:hanging="360"/>
      </w:pPr>
      <w:rPr>
        <w:rFonts w:ascii="Symbol" w:hAnsi="Symbol" w:hint="default"/>
      </w:rPr>
    </w:lvl>
    <w:lvl w:ilvl="4" w:tplc="55C84EB0" w:tentative="1">
      <w:start w:val="1"/>
      <w:numFmt w:val="bullet"/>
      <w:lvlText w:val="o"/>
      <w:lvlJc w:val="left"/>
      <w:pPr>
        <w:tabs>
          <w:tab w:val="num" w:pos="3600"/>
        </w:tabs>
        <w:ind w:left="3600" w:hanging="360"/>
      </w:pPr>
      <w:rPr>
        <w:rFonts w:ascii="Courier New" w:hAnsi="Courier New" w:cs="Courier New" w:hint="default"/>
      </w:rPr>
    </w:lvl>
    <w:lvl w:ilvl="5" w:tplc="10FE642E" w:tentative="1">
      <w:start w:val="1"/>
      <w:numFmt w:val="bullet"/>
      <w:lvlText w:val=""/>
      <w:lvlJc w:val="left"/>
      <w:pPr>
        <w:tabs>
          <w:tab w:val="num" w:pos="4320"/>
        </w:tabs>
        <w:ind w:left="4320" w:hanging="360"/>
      </w:pPr>
      <w:rPr>
        <w:rFonts w:ascii="Wingdings" w:hAnsi="Wingdings" w:hint="default"/>
      </w:rPr>
    </w:lvl>
    <w:lvl w:ilvl="6" w:tplc="C764E1C2" w:tentative="1">
      <w:start w:val="1"/>
      <w:numFmt w:val="bullet"/>
      <w:lvlText w:val=""/>
      <w:lvlJc w:val="left"/>
      <w:pPr>
        <w:tabs>
          <w:tab w:val="num" w:pos="5040"/>
        </w:tabs>
        <w:ind w:left="5040" w:hanging="360"/>
      </w:pPr>
      <w:rPr>
        <w:rFonts w:ascii="Symbol" w:hAnsi="Symbol" w:hint="default"/>
      </w:rPr>
    </w:lvl>
    <w:lvl w:ilvl="7" w:tplc="53E63418" w:tentative="1">
      <w:start w:val="1"/>
      <w:numFmt w:val="bullet"/>
      <w:lvlText w:val="o"/>
      <w:lvlJc w:val="left"/>
      <w:pPr>
        <w:tabs>
          <w:tab w:val="num" w:pos="5760"/>
        </w:tabs>
        <w:ind w:left="5760" w:hanging="360"/>
      </w:pPr>
      <w:rPr>
        <w:rFonts w:ascii="Courier New" w:hAnsi="Courier New" w:cs="Courier New" w:hint="default"/>
      </w:rPr>
    </w:lvl>
    <w:lvl w:ilvl="8" w:tplc="0838907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66BC10BE"/>
    <w:multiLevelType w:val="hybridMultilevel"/>
    <w:tmpl w:val="02AE062E"/>
    <w:lvl w:ilvl="0" w:tplc="845418F8">
      <w:start w:val="1"/>
      <w:numFmt w:val="bullet"/>
      <w:lvlText w:val=""/>
      <w:lvlJc w:val="left"/>
      <w:pPr>
        <w:tabs>
          <w:tab w:val="num" w:pos="720"/>
        </w:tabs>
        <w:ind w:left="720" w:hanging="360"/>
      </w:pPr>
      <w:rPr>
        <w:rFonts w:ascii="Symbol" w:hAnsi="Symbol" w:hint="default"/>
      </w:rPr>
    </w:lvl>
    <w:lvl w:ilvl="1" w:tplc="235CE310" w:tentative="1">
      <w:start w:val="1"/>
      <w:numFmt w:val="bullet"/>
      <w:lvlText w:val="o"/>
      <w:lvlJc w:val="left"/>
      <w:pPr>
        <w:tabs>
          <w:tab w:val="num" w:pos="1440"/>
        </w:tabs>
        <w:ind w:left="1440" w:hanging="360"/>
      </w:pPr>
      <w:rPr>
        <w:rFonts w:ascii="Courier New" w:hAnsi="Courier New" w:cs="Courier New" w:hint="default"/>
      </w:rPr>
    </w:lvl>
    <w:lvl w:ilvl="2" w:tplc="75C44F0E" w:tentative="1">
      <w:start w:val="1"/>
      <w:numFmt w:val="bullet"/>
      <w:lvlText w:val=""/>
      <w:lvlJc w:val="left"/>
      <w:pPr>
        <w:tabs>
          <w:tab w:val="num" w:pos="2160"/>
        </w:tabs>
        <w:ind w:left="2160" w:hanging="360"/>
      </w:pPr>
      <w:rPr>
        <w:rFonts w:ascii="Wingdings" w:hAnsi="Wingdings" w:hint="default"/>
      </w:rPr>
    </w:lvl>
    <w:lvl w:ilvl="3" w:tplc="5DAABFD2" w:tentative="1">
      <w:start w:val="1"/>
      <w:numFmt w:val="bullet"/>
      <w:lvlText w:val=""/>
      <w:lvlJc w:val="left"/>
      <w:pPr>
        <w:tabs>
          <w:tab w:val="num" w:pos="2880"/>
        </w:tabs>
        <w:ind w:left="2880" w:hanging="360"/>
      </w:pPr>
      <w:rPr>
        <w:rFonts w:ascii="Symbol" w:hAnsi="Symbol" w:hint="default"/>
      </w:rPr>
    </w:lvl>
    <w:lvl w:ilvl="4" w:tplc="5B38CEC4" w:tentative="1">
      <w:start w:val="1"/>
      <w:numFmt w:val="bullet"/>
      <w:lvlText w:val="o"/>
      <w:lvlJc w:val="left"/>
      <w:pPr>
        <w:tabs>
          <w:tab w:val="num" w:pos="3600"/>
        </w:tabs>
        <w:ind w:left="3600" w:hanging="360"/>
      </w:pPr>
      <w:rPr>
        <w:rFonts w:ascii="Courier New" w:hAnsi="Courier New" w:cs="Courier New" w:hint="default"/>
      </w:rPr>
    </w:lvl>
    <w:lvl w:ilvl="5" w:tplc="DDCC8108" w:tentative="1">
      <w:start w:val="1"/>
      <w:numFmt w:val="bullet"/>
      <w:lvlText w:val=""/>
      <w:lvlJc w:val="left"/>
      <w:pPr>
        <w:tabs>
          <w:tab w:val="num" w:pos="4320"/>
        </w:tabs>
        <w:ind w:left="4320" w:hanging="360"/>
      </w:pPr>
      <w:rPr>
        <w:rFonts w:ascii="Wingdings" w:hAnsi="Wingdings" w:hint="default"/>
      </w:rPr>
    </w:lvl>
    <w:lvl w:ilvl="6" w:tplc="8062CF7C" w:tentative="1">
      <w:start w:val="1"/>
      <w:numFmt w:val="bullet"/>
      <w:lvlText w:val=""/>
      <w:lvlJc w:val="left"/>
      <w:pPr>
        <w:tabs>
          <w:tab w:val="num" w:pos="5040"/>
        </w:tabs>
        <w:ind w:left="5040" w:hanging="360"/>
      </w:pPr>
      <w:rPr>
        <w:rFonts w:ascii="Symbol" w:hAnsi="Symbol" w:hint="default"/>
      </w:rPr>
    </w:lvl>
    <w:lvl w:ilvl="7" w:tplc="656C4B1E" w:tentative="1">
      <w:start w:val="1"/>
      <w:numFmt w:val="bullet"/>
      <w:lvlText w:val="o"/>
      <w:lvlJc w:val="left"/>
      <w:pPr>
        <w:tabs>
          <w:tab w:val="num" w:pos="5760"/>
        </w:tabs>
        <w:ind w:left="5760" w:hanging="360"/>
      </w:pPr>
      <w:rPr>
        <w:rFonts w:ascii="Courier New" w:hAnsi="Courier New" w:cs="Courier New" w:hint="default"/>
      </w:rPr>
    </w:lvl>
    <w:lvl w:ilvl="8" w:tplc="40349C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73281B6D"/>
    <w:multiLevelType w:val="hybridMultilevel"/>
    <w:tmpl w:val="982678F0"/>
    <w:lvl w:ilvl="0" w:tplc="138C3304">
      <w:start w:val="1"/>
      <w:numFmt w:val="bullet"/>
      <w:lvlText w:val=""/>
      <w:lvlJc w:val="left"/>
      <w:pPr>
        <w:tabs>
          <w:tab w:val="num" w:pos="720"/>
        </w:tabs>
        <w:ind w:left="720" w:hanging="360"/>
      </w:pPr>
      <w:rPr>
        <w:rFonts w:ascii="Symbol" w:hAnsi="Symbol" w:hint="default"/>
      </w:rPr>
    </w:lvl>
    <w:lvl w:ilvl="1" w:tplc="76006CFC" w:tentative="1">
      <w:start w:val="1"/>
      <w:numFmt w:val="bullet"/>
      <w:lvlText w:val="o"/>
      <w:lvlJc w:val="left"/>
      <w:pPr>
        <w:tabs>
          <w:tab w:val="num" w:pos="1440"/>
        </w:tabs>
        <w:ind w:left="1440" w:hanging="360"/>
      </w:pPr>
      <w:rPr>
        <w:rFonts w:ascii="Courier New" w:hAnsi="Courier New" w:cs="Courier New" w:hint="default"/>
      </w:rPr>
    </w:lvl>
    <w:lvl w:ilvl="2" w:tplc="80FE3154" w:tentative="1">
      <w:start w:val="1"/>
      <w:numFmt w:val="bullet"/>
      <w:lvlText w:val=""/>
      <w:lvlJc w:val="left"/>
      <w:pPr>
        <w:tabs>
          <w:tab w:val="num" w:pos="2160"/>
        </w:tabs>
        <w:ind w:left="2160" w:hanging="360"/>
      </w:pPr>
      <w:rPr>
        <w:rFonts w:ascii="Wingdings" w:hAnsi="Wingdings" w:hint="default"/>
      </w:rPr>
    </w:lvl>
    <w:lvl w:ilvl="3" w:tplc="E31C28D2" w:tentative="1">
      <w:start w:val="1"/>
      <w:numFmt w:val="bullet"/>
      <w:lvlText w:val=""/>
      <w:lvlJc w:val="left"/>
      <w:pPr>
        <w:tabs>
          <w:tab w:val="num" w:pos="2880"/>
        </w:tabs>
        <w:ind w:left="2880" w:hanging="360"/>
      </w:pPr>
      <w:rPr>
        <w:rFonts w:ascii="Symbol" w:hAnsi="Symbol" w:hint="default"/>
      </w:rPr>
    </w:lvl>
    <w:lvl w:ilvl="4" w:tplc="5E50981A" w:tentative="1">
      <w:start w:val="1"/>
      <w:numFmt w:val="bullet"/>
      <w:lvlText w:val="o"/>
      <w:lvlJc w:val="left"/>
      <w:pPr>
        <w:tabs>
          <w:tab w:val="num" w:pos="3600"/>
        </w:tabs>
        <w:ind w:left="3600" w:hanging="360"/>
      </w:pPr>
      <w:rPr>
        <w:rFonts w:ascii="Courier New" w:hAnsi="Courier New" w:cs="Courier New" w:hint="default"/>
      </w:rPr>
    </w:lvl>
    <w:lvl w:ilvl="5" w:tplc="95984EF0" w:tentative="1">
      <w:start w:val="1"/>
      <w:numFmt w:val="bullet"/>
      <w:lvlText w:val=""/>
      <w:lvlJc w:val="left"/>
      <w:pPr>
        <w:tabs>
          <w:tab w:val="num" w:pos="4320"/>
        </w:tabs>
        <w:ind w:left="4320" w:hanging="360"/>
      </w:pPr>
      <w:rPr>
        <w:rFonts w:ascii="Wingdings" w:hAnsi="Wingdings" w:hint="default"/>
      </w:rPr>
    </w:lvl>
    <w:lvl w:ilvl="6" w:tplc="DFB4A8A2" w:tentative="1">
      <w:start w:val="1"/>
      <w:numFmt w:val="bullet"/>
      <w:lvlText w:val=""/>
      <w:lvlJc w:val="left"/>
      <w:pPr>
        <w:tabs>
          <w:tab w:val="num" w:pos="5040"/>
        </w:tabs>
        <w:ind w:left="5040" w:hanging="360"/>
      </w:pPr>
      <w:rPr>
        <w:rFonts w:ascii="Symbol" w:hAnsi="Symbol" w:hint="default"/>
      </w:rPr>
    </w:lvl>
    <w:lvl w:ilvl="7" w:tplc="DDACCB2C" w:tentative="1">
      <w:start w:val="1"/>
      <w:numFmt w:val="bullet"/>
      <w:lvlText w:val="o"/>
      <w:lvlJc w:val="left"/>
      <w:pPr>
        <w:tabs>
          <w:tab w:val="num" w:pos="5760"/>
        </w:tabs>
        <w:ind w:left="5760" w:hanging="360"/>
      </w:pPr>
      <w:rPr>
        <w:rFonts w:ascii="Courier New" w:hAnsi="Courier New" w:cs="Courier New" w:hint="default"/>
      </w:rPr>
    </w:lvl>
    <w:lvl w:ilvl="8" w:tplc="0FE087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1525"/>
    <w:multiLevelType w:val="hybridMultilevel"/>
    <w:tmpl w:val="D66EE6E8"/>
    <w:lvl w:ilvl="0" w:tplc="6ADCEEEC">
      <w:start w:val="1"/>
      <w:numFmt w:val="bullet"/>
      <w:lvlText w:val=""/>
      <w:lvlJc w:val="left"/>
      <w:pPr>
        <w:tabs>
          <w:tab w:val="num" w:pos="720"/>
        </w:tabs>
        <w:ind w:left="720" w:hanging="360"/>
      </w:pPr>
      <w:rPr>
        <w:rFonts w:ascii="Symbol" w:hAnsi="Symbol" w:hint="default"/>
      </w:rPr>
    </w:lvl>
    <w:lvl w:ilvl="1" w:tplc="790A0A78" w:tentative="1">
      <w:start w:val="1"/>
      <w:numFmt w:val="bullet"/>
      <w:lvlText w:val="o"/>
      <w:lvlJc w:val="left"/>
      <w:pPr>
        <w:tabs>
          <w:tab w:val="num" w:pos="1440"/>
        </w:tabs>
        <w:ind w:left="1440" w:hanging="360"/>
      </w:pPr>
      <w:rPr>
        <w:rFonts w:ascii="Courier New" w:hAnsi="Courier New" w:cs="Courier New" w:hint="default"/>
      </w:rPr>
    </w:lvl>
    <w:lvl w:ilvl="2" w:tplc="182477BC" w:tentative="1">
      <w:start w:val="1"/>
      <w:numFmt w:val="bullet"/>
      <w:lvlText w:val=""/>
      <w:lvlJc w:val="left"/>
      <w:pPr>
        <w:tabs>
          <w:tab w:val="num" w:pos="2160"/>
        </w:tabs>
        <w:ind w:left="2160" w:hanging="360"/>
      </w:pPr>
      <w:rPr>
        <w:rFonts w:ascii="Wingdings" w:hAnsi="Wingdings" w:hint="default"/>
      </w:rPr>
    </w:lvl>
    <w:lvl w:ilvl="3" w:tplc="D4AC487E" w:tentative="1">
      <w:start w:val="1"/>
      <w:numFmt w:val="bullet"/>
      <w:lvlText w:val=""/>
      <w:lvlJc w:val="left"/>
      <w:pPr>
        <w:tabs>
          <w:tab w:val="num" w:pos="2880"/>
        </w:tabs>
        <w:ind w:left="2880" w:hanging="360"/>
      </w:pPr>
      <w:rPr>
        <w:rFonts w:ascii="Symbol" w:hAnsi="Symbol" w:hint="default"/>
      </w:rPr>
    </w:lvl>
    <w:lvl w:ilvl="4" w:tplc="75D6F5F4" w:tentative="1">
      <w:start w:val="1"/>
      <w:numFmt w:val="bullet"/>
      <w:lvlText w:val="o"/>
      <w:lvlJc w:val="left"/>
      <w:pPr>
        <w:tabs>
          <w:tab w:val="num" w:pos="3600"/>
        </w:tabs>
        <w:ind w:left="3600" w:hanging="360"/>
      </w:pPr>
      <w:rPr>
        <w:rFonts w:ascii="Courier New" w:hAnsi="Courier New" w:cs="Courier New" w:hint="default"/>
      </w:rPr>
    </w:lvl>
    <w:lvl w:ilvl="5" w:tplc="16401436" w:tentative="1">
      <w:start w:val="1"/>
      <w:numFmt w:val="bullet"/>
      <w:lvlText w:val=""/>
      <w:lvlJc w:val="left"/>
      <w:pPr>
        <w:tabs>
          <w:tab w:val="num" w:pos="4320"/>
        </w:tabs>
        <w:ind w:left="4320" w:hanging="360"/>
      </w:pPr>
      <w:rPr>
        <w:rFonts w:ascii="Wingdings" w:hAnsi="Wingdings" w:hint="default"/>
      </w:rPr>
    </w:lvl>
    <w:lvl w:ilvl="6" w:tplc="E3FCEDAE" w:tentative="1">
      <w:start w:val="1"/>
      <w:numFmt w:val="bullet"/>
      <w:lvlText w:val=""/>
      <w:lvlJc w:val="left"/>
      <w:pPr>
        <w:tabs>
          <w:tab w:val="num" w:pos="5040"/>
        </w:tabs>
        <w:ind w:left="5040" w:hanging="360"/>
      </w:pPr>
      <w:rPr>
        <w:rFonts w:ascii="Symbol" w:hAnsi="Symbol" w:hint="default"/>
      </w:rPr>
    </w:lvl>
    <w:lvl w:ilvl="7" w:tplc="BDF26DA4" w:tentative="1">
      <w:start w:val="1"/>
      <w:numFmt w:val="bullet"/>
      <w:lvlText w:val="o"/>
      <w:lvlJc w:val="left"/>
      <w:pPr>
        <w:tabs>
          <w:tab w:val="num" w:pos="5760"/>
        </w:tabs>
        <w:ind w:left="5760" w:hanging="360"/>
      </w:pPr>
      <w:rPr>
        <w:rFonts w:ascii="Courier New" w:hAnsi="Courier New" w:cs="Courier New" w:hint="default"/>
      </w:rPr>
    </w:lvl>
    <w:lvl w:ilvl="8" w:tplc="87E86A80" w:tentative="1">
      <w:start w:val="1"/>
      <w:numFmt w:val="bullet"/>
      <w:lvlText w:val=""/>
      <w:lvlJc w:val="left"/>
      <w:pPr>
        <w:tabs>
          <w:tab w:val="num" w:pos="6480"/>
        </w:tabs>
        <w:ind w:left="6480" w:hanging="360"/>
      </w:pPr>
      <w:rPr>
        <w:rFonts w:ascii="Wingdings" w:hAnsi="Wingdings" w:hint="default"/>
      </w:rPr>
    </w:lvl>
  </w:abstractNum>
  <w:num w:numId="1" w16cid:durableId="339937379">
    <w:abstractNumId w:val="22"/>
  </w:num>
  <w:num w:numId="2" w16cid:durableId="136265124">
    <w:abstractNumId w:val="18"/>
  </w:num>
  <w:num w:numId="3" w16cid:durableId="704796164">
    <w:abstractNumId w:val="11"/>
  </w:num>
  <w:num w:numId="4" w16cid:durableId="1570573572">
    <w:abstractNumId w:val="13"/>
  </w:num>
  <w:num w:numId="5" w16cid:durableId="1660694695">
    <w:abstractNumId w:val="21"/>
  </w:num>
  <w:num w:numId="6" w16cid:durableId="1406999028">
    <w:abstractNumId w:val="17"/>
  </w:num>
  <w:num w:numId="7" w16cid:durableId="1965883667">
    <w:abstractNumId w:val="20"/>
  </w:num>
  <w:num w:numId="8" w16cid:durableId="1985969178">
    <w:abstractNumId w:val="19"/>
  </w:num>
  <w:num w:numId="9" w16cid:durableId="1569413273">
    <w:abstractNumId w:val="15"/>
  </w:num>
  <w:num w:numId="10" w16cid:durableId="1773238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8324564">
    <w:abstractNumId w:val="10"/>
    <w:lvlOverride w:ilvl="0">
      <w:startOverride w:val="1"/>
    </w:lvlOverride>
    <w:lvlOverride w:ilvl="1"/>
    <w:lvlOverride w:ilvl="2"/>
    <w:lvlOverride w:ilvl="3"/>
    <w:lvlOverride w:ilvl="4"/>
    <w:lvlOverride w:ilvl="5"/>
    <w:lvlOverride w:ilvl="6"/>
    <w:lvlOverride w:ilvl="7"/>
    <w:lvlOverride w:ilvl="8"/>
  </w:num>
  <w:num w:numId="12" w16cid:durableId="767894042">
    <w:abstractNumId w:val="16"/>
  </w:num>
  <w:num w:numId="13" w16cid:durableId="421223009">
    <w:abstractNumId w:val="9"/>
  </w:num>
  <w:num w:numId="14" w16cid:durableId="774404392">
    <w:abstractNumId w:val="7"/>
  </w:num>
  <w:num w:numId="15" w16cid:durableId="1060400519">
    <w:abstractNumId w:val="6"/>
  </w:num>
  <w:num w:numId="16" w16cid:durableId="418479780">
    <w:abstractNumId w:val="5"/>
  </w:num>
  <w:num w:numId="17" w16cid:durableId="2051801979">
    <w:abstractNumId w:val="4"/>
  </w:num>
  <w:num w:numId="18" w16cid:durableId="1060901406">
    <w:abstractNumId w:val="8"/>
  </w:num>
  <w:num w:numId="19" w16cid:durableId="1058742037">
    <w:abstractNumId w:val="3"/>
  </w:num>
  <w:num w:numId="20" w16cid:durableId="267783929">
    <w:abstractNumId w:val="2"/>
  </w:num>
  <w:num w:numId="21" w16cid:durableId="893471818">
    <w:abstractNumId w:val="1"/>
  </w:num>
  <w:num w:numId="22" w16cid:durableId="1531138604">
    <w:abstractNumId w:val="0"/>
  </w:num>
  <w:num w:numId="23" w16cid:durableId="5301437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28"/>
    <w:rsid w:val="000022C3"/>
    <w:rsid w:val="000149F3"/>
    <w:rsid w:val="00020393"/>
    <w:rsid w:val="000275E7"/>
    <w:rsid w:val="00062170"/>
    <w:rsid w:val="00065B1D"/>
    <w:rsid w:val="000731DF"/>
    <w:rsid w:val="00081521"/>
    <w:rsid w:val="0008275A"/>
    <w:rsid w:val="00083BBE"/>
    <w:rsid w:val="00093A30"/>
    <w:rsid w:val="000B163A"/>
    <w:rsid w:val="000C723B"/>
    <w:rsid w:val="000D2DC2"/>
    <w:rsid w:val="000D768C"/>
    <w:rsid w:val="00103E2E"/>
    <w:rsid w:val="001215CF"/>
    <w:rsid w:val="00122A81"/>
    <w:rsid w:val="00125988"/>
    <w:rsid w:val="001357EC"/>
    <w:rsid w:val="001679BF"/>
    <w:rsid w:val="001715AA"/>
    <w:rsid w:val="001949AF"/>
    <w:rsid w:val="001C6663"/>
    <w:rsid w:val="001D23EF"/>
    <w:rsid w:val="001D578A"/>
    <w:rsid w:val="00222E7A"/>
    <w:rsid w:val="002345D8"/>
    <w:rsid w:val="00282794"/>
    <w:rsid w:val="002830AB"/>
    <w:rsid w:val="003146CB"/>
    <w:rsid w:val="00320767"/>
    <w:rsid w:val="00356686"/>
    <w:rsid w:val="00365BBF"/>
    <w:rsid w:val="00366DA0"/>
    <w:rsid w:val="00397628"/>
    <w:rsid w:val="003A2EB2"/>
    <w:rsid w:val="003D2037"/>
    <w:rsid w:val="003D5A06"/>
    <w:rsid w:val="003E0107"/>
    <w:rsid w:val="00421F69"/>
    <w:rsid w:val="00453E84"/>
    <w:rsid w:val="00481701"/>
    <w:rsid w:val="004952B5"/>
    <w:rsid w:val="004955D4"/>
    <w:rsid w:val="004B74E0"/>
    <w:rsid w:val="004C03A5"/>
    <w:rsid w:val="004D79A3"/>
    <w:rsid w:val="00500B13"/>
    <w:rsid w:val="00532115"/>
    <w:rsid w:val="00551F56"/>
    <w:rsid w:val="00570BF0"/>
    <w:rsid w:val="00581873"/>
    <w:rsid w:val="005A7CB8"/>
    <w:rsid w:val="005B29C9"/>
    <w:rsid w:val="005B4D69"/>
    <w:rsid w:val="005C4C3F"/>
    <w:rsid w:val="005D0D58"/>
    <w:rsid w:val="005E6690"/>
    <w:rsid w:val="00607FB6"/>
    <w:rsid w:val="00610D2D"/>
    <w:rsid w:val="00662BA3"/>
    <w:rsid w:val="00674D78"/>
    <w:rsid w:val="00695840"/>
    <w:rsid w:val="006A597E"/>
    <w:rsid w:val="006C4A01"/>
    <w:rsid w:val="006C5A2C"/>
    <w:rsid w:val="006C5F38"/>
    <w:rsid w:val="006E2D03"/>
    <w:rsid w:val="007021A8"/>
    <w:rsid w:val="00706BAC"/>
    <w:rsid w:val="0071219C"/>
    <w:rsid w:val="00723C99"/>
    <w:rsid w:val="00726EE1"/>
    <w:rsid w:val="0074298F"/>
    <w:rsid w:val="00796F09"/>
    <w:rsid w:val="007A4BB6"/>
    <w:rsid w:val="007B4251"/>
    <w:rsid w:val="007C3925"/>
    <w:rsid w:val="007E07F5"/>
    <w:rsid w:val="007F4ACD"/>
    <w:rsid w:val="00805CB8"/>
    <w:rsid w:val="00812955"/>
    <w:rsid w:val="00857A7A"/>
    <w:rsid w:val="00866E34"/>
    <w:rsid w:val="00880851"/>
    <w:rsid w:val="00897948"/>
    <w:rsid w:val="00897985"/>
    <w:rsid w:val="008B6A4C"/>
    <w:rsid w:val="008D1322"/>
    <w:rsid w:val="008E4D78"/>
    <w:rsid w:val="008E4FA7"/>
    <w:rsid w:val="0097500F"/>
    <w:rsid w:val="009A04B0"/>
    <w:rsid w:val="009A3DFD"/>
    <w:rsid w:val="009B0210"/>
    <w:rsid w:val="009C2BD4"/>
    <w:rsid w:val="009F3E76"/>
    <w:rsid w:val="009F6671"/>
    <w:rsid w:val="00A00DC7"/>
    <w:rsid w:val="00A06F48"/>
    <w:rsid w:val="00A32BE9"/>
    <w:rsid w:val="00A371B8"/>
    <w:rsid w:val="00A44790"/>
    <w:rsid w:val="00A5038A"/>
    <w:rsid w:val="00A61E77"/>
    <w:rsid w:val="00A836EA"/>
    <w:rsid w:val="00A87AFE"/>
    <w:rsid w:val="00A916F1"/>
    <w:rsid w:val="00AB48D6"/>
    <w:rsid w:val="00AB5235"/>
    <w:rsid w:val="00AD1807"/>
    <w:rsid w:val="00AF1843"/>
    <w:rsid w:val="00AF52CE"/>
    <w:rsid w:val="00AF693A"/>
    <w:rsid w:val="00B128FD"/>
    <w:rsid w:val="00B20B41"/>
    <w:rsid w:val="00B34DF7"/>
    <w:rsid w:val="00B46000"/>
    <w:rsid w:val="00B4603C"/>
    <w:rsid w:val="00B9338A"/>
    <w:rsid w:val="00BB1EDC"/>
    <w:rsid w:val="00BF11A7"/>
    <w:rsid w:val="00C36F83"/>
    <w:rsid w:val="00C61D98"/>
    <w:rsid w:val="00C66D3F"/>
    <w:rsid w:val="00C80D40"/>
    <w:rsid w:val="00C95AAF"/>
    <w:rsid w:val="00CB5F6A"/>
    <w:rsid w:val="00CB6C85"/>
    <w:rsid w:val="00CC7347"/>
    <w:rsid w:val="00CD4E00"/>
    <w:rsid w:val="00CE08D3"/>
    <w:rsid w:val="00D03229"/>
    <w:rsid w:val="00D07B74"/>
    <w:rsid w:val="00D118ED"/>
    <w:rsid w:val="00D15A2A"/>
    <w:rsid w:val="00D259B2"/>
    <w:rsid w:val="00D3532E"/>
    <w:rsid w:val="00D5649E"/>
    <w:rsid w:val="00D57F9E"/>
    <w:rsid w:val="00D67D33"/>
    <w:rsid w:val="00D82A8F"/>
    <w:rsid w:val="00DE1A53"/>
    <w:rsid w:val="00E0146C"/>
    <w:rsid w:val="00E22102"/>
    <w:rsid w:val="00E3098A"/>
    <w:rsid w:val="00E42F04"/>
    <w:rsid w:val="00E442D9"/>
    <w:rsid w:val="00E52647"/>
    <w:rsid w:val="00E75C85"/>
    <w:rsid w:val="00E80DB4"/>
    <w:rsid w:val="00E930B0"/>
    <w:rsid w:val="00F02900"/>
    <w:rsid w:val="00F1739D"/>
    <w:rsid w:val="00F31600"/>
    <w:rsid w:val="00F430ED"/>
    <w:rsid w:val="00F44DF6"/>
    <w:rsid w:val="00F71741"/>
    <w:rsid w:val="00F734B4"/>
    <w:rsid w:val="00FA75DE"/>
    <w:rsid w:val="00FB3360"/>
    <w:rsid w:val="00FC0A3F"/>
    <w:rsid w:val="00FE58D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C1A94"/>
  <w15:chartTrackingRefBased/>
  <w15:docId w15:val="{92402827-5443-42C2-A9B2-79365C5F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347"/>
    <w:rPr>
      <w:rFonts w:asciiTheme="minorHAnsi" w:hAnsiTheme="minorHAnsi"/>
      <w:lang w:eastAsia="en-US"/>
    </w:rPr>
  </w:style>
  <w:style w:type="paragraph" w:styleId="Heading1">
    <w:name w:val="heading 1"/>
    <w:basedOn w:val="Normal"/>
    <w:next w:val="Normal"/>
    <w:link w:val="Heading1Char"/>
    <w:qFormat/>
    <w:rsid w:val="00FA75DE"/>
    <w:pPr>
      <w:keepNext/>
      <w:tabs>
        <w:tab w:val="left" w:pos="851"/>
        <w:tab w:val="right" w:pos="4253"/>
      </w:tabs>
      <w:outlineLvl w:val="0"/>
    </w:pPr>
    <w:rPr>
      <w:b/>
      <w:color w:val="000000"/>
      <w:sz w:val="40"/>
    </w:rPr>
  </w:style>
  <w:style w:type="paragraph" w:styleId="Heading2">
    <w:name w:val="heading 2"/>
    <w:basedOn w:val="Normal"/>
    <w:next w:val="Normal"/>
    <w:link w:val="Heading2Char"/>
    <w:autoRedefine/>
    <w:qFormat/>
    <w:rsid w:val="003E0107"/>
    <w:pPr>
      <w:keepNext/>
      <w:tabs>
        <w:tab w:val="right" w:pos="8647"/>
      </w:tabs>
      <w:spacing w:before="120"/>
      <w:jc w:val="center"/>
      <w:outlineLvl w:val="1"/>
    </w:pPr>
    <w:rPr>
      <w:rFonts w:ascii="Open Sans Light" w:hAnsi="Open Sans Light"/>
      <w:b/>
      <w:bCs/>
      <w:sz w:val="22"/>
    </w:rPr>
  </w:style>
  <w:style w:type="paragraph" w:styleId="Heading3">
    <w:name w:val="heading 3"/>
    <w:basedOn w:val="Normal"/>
    <w:next w:val="Normal"/>
    <w:qFormat/>
    <w:rsid w:val="00FA75DE"/>
    <w:pPr>
      <w:keepNext/>
      <w:tabs>
        <w:tab w:val="left" w:pos="2835"/>
      </w:tabs>
      <w:jc w:val="center"/>
      <w:outlineLvl w:val="2"/>
    </w:pPr>
    <w:rPr>
      <w:rFonts w:ascii="Times New Roman" w:hAnsi="Times New Roman"/>
      <w:b/>
      <w:bCs/>
      <w:color w:val="000000"/>
    </w:rPr>
  </w:style>
  <w:style w:type="paragraph" w:styleId="Heading4">
    <w:name w:val="heading 4"/>
    <w:basedOn w:val="Normal"/>
    <w:next w:val="Normal"/>
    <w:qFormat/>
    <w:pPr>
      <w:keepNext/>
      <w:ind w:left="-284"/>
      <w:jc w:val="center"/>
      <w:outlineLvl w:val="3"/>
    </w:pPr>
    <w:rPr>
      <w:rFonts w:ascii="Times New Roman" w:hAnsi="Times New Roman"/>
      <w:b/>
      <w:bCs/>
      <w:color w:val="000000"/>
      <w:sz w:val="40"/>
      <w:szCs w:val="24"/>
      <w:lang w:val="en-GB"/>
    </w:rPr>
  </w:style>
  <w:style w:type="paragraph" w:styleId="Heading5">
    <w:name w:val="heading 5"/>
    <w:basedOn w:val="Normal"/>
    <w:next w:val="Normal"/>
    <w:qFormat/>
    <w:pPr>
      <w:keepNext/>
      <w:ind w:left="-284"/>
      <w:jc w:val="right"/>
      <w:outlineLvl w:val="4"/>
    </w:pPr>
    <w:rPr>
      <w:b/>
      <w:bCs/>
    </w:rPr>
  </w:style>
  <w:style w:type="paragraph" w:styleId="Heading6">
    <w:name w:val="heading 6"/>
    <w:basedOn w:val="Normal"/>
    <w:next w:val="Normal"/>
    <w:qFormat/>
    <w:pPr>
      <w:keepNext/>
      <w:tabs>
        <w:tab w:val="left" w:pos="2835"/>
      </w:tabs>
      <w:jc w:val="center"/>
      <w:outlineLvl w:val="5"/>
    </w:pPr>
    <w:rPr>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pBdr>
        <w:top w:val="single" w:sz="12" w:space="0" w:color="auto" w:shadow="1"/>
        <w:left w:val="single" w:sz="12" w:space="14" w:color="auto" w:shadow="1"/>
        <w:bottom w:val="single" w:sz="12" w:space="1" w:color="auto" w:shadow="1"/>
        <w:right w:val="single" w:sz="12" w:space="16" w:color="auto" w:shadow="1"/>
      </w:pBdr>
      <w:shd w:val="pct5" w:color="auto" w:fill="auto"/>
      <w:ind w:left="2694" w:right="2835"/>
      <w:jc w:val="center"/>
    </w:pPr>
    <w:rPr>
      <w:rFonts w:ascii="Univers" w:hAnsi="Univers"/>
      <w:b/>
      <w:color w:val="000000"/>
      <w:sz w:val="36"/>
    </w:rPr>
  </w:style>
  <w:style w:type="paragraph" w:styleId="BodyText">
    <w:name w:val="Body Text"/>
    <w:basedOn w:val="Normal"/>
    <w:link w:val="BodyTextChar"/>
    <w:pPr>
      <w:jc w:val="both"/>
    </w:pPr>
    <w:rPr>
      <w:color w:val="00000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rFonts w:ascii="Times New Roman" w:hAnsi="Times New Roman"/>
      <w:color w:val="000000"/>
      <w:sz w:val="22"/>
    </w:rPr>
  </w:style>
  <w:style w:type="paragraph" w:styleId="BodyText3">
    <w:name w:val="Body Text 3"/>
    <w:basedOn w:val="Normal"/>
    <w:link w:val="BodyText3Char"/>
    <w:pPr>
      <w:ind w:right="424"/>
      <w:jc w:val="both"/>
    </w:pPr>
    <w:rPr>
      <w:rFonts w:ascii="Times New Roman" w:hAnsi="Times New Roman"/>
      <w:color w:val="000000"/>
      <w:sz w:val="22"/>
    </w:rPr>
  </w:style>
  <w:style w:type="paragraph" w:styleId="BalloonText">
    <w:name w:val="Balloon Text"/>
    <w:basedOn w:val="Normal"/>
    <w:semiHidden/>
    <w:rsid w:val="001D578A"/>
    <w:rPr>
      <w:rFonts w:ascii="Tahoma" w:hAnsi="Tahoma" w:cs="Tahoma"/>
      <w:sz w:val="16"/>
      <w:szCs w:val="16"/>
    </w:rPr>
  </w:style>
  <w:style w:type="character" w:styleId="Hyperlink">
    <w:name w:val="Hyperlink"/>
    <w:rsid w:val="00B46000"/>
    <w:rPr>
      <w:color w:val="0000FF"/>
      <w:u w:val="single"/>
    </w:rPr>
  </w:style>
  <w:style w:type="paragraph" w:styleId="NormalWeb">
    <w:name w:val="Normal (Web)"/>
    <w:basedOn w:val="Normal"/>
    <w:uiPriority w:val="99"/>
    <w:unhideWhenUsed/>
    <w:rsid w:val="00F1739D"/>
    <w:pPr>
      <w:spacing w:before="100" w:beforeAutospacing="1" w:after="100" w:afterAutospacing="1"/>
    </w:pPr>
    <w:rPr>
      <w:rFonts w:ascii="Times New Roman" w:hAnsi="Times New Roman"/>
      <w:szCs w:val="24"/>
      <w:lang w:eastAsia="is-IS"/>
    </w:rPr>
  </w:style>
  <w:style w:type="character" w:customStyle="1" w:styleId="Heading1Char">
    <w:name w:val="Heading 1 Char"/>
    <w:link w:val="Heading1"/>
    <w:rsid w:val="00FA75DE"/>
    <w:rPr>
      <w:rFonts w:ascii="Univers (W1)" w:hAnsi="Univers (W1)"/>
      <w:b/>
      <w:color w:val="000000"/>
      <w:sz w:val="40"/>
      <w:lang w:val="en-US" w:eastAsia="en-US"/>
    </w:rPr>
  </w:style>
  <w:style w:type="character" w:customStyle="1" w:styleId="Heading2Char">
    <w:name w:val="Heading 2 Char"/>
    <w:link w:val="Heading2"/>
    <w:rsid w:val="003E0107"/>
    <w:rPr>
      <w:rFonts w:ascii="Open Sans Light" w:hAnsi="Open Sans Light"/>
      <w:b/>
      <w:bCs/>
      <w:sz w:val="22"/>
      <w:lang w:val="en-US" w:eastAsia="en-US"/>
    </w:rPr>
  </w:style>
  <w:style w:type="character" w:customStyle="1" w:styleId="BodyText3Char">
    <w:name w:val="Body Text 3 Char"/>
    <w:link w:val="BodyText3"/>
    <w:rsid w:val="009F3E76"/>
    <w:rPr>
      <w:color w:val="000000"/>
      <w:sz w:val="22"/>
      <w:lang w:eastAsia="en-US"/>
    </w:rPr>
  </w:style>
  <w:style w:type="paragraph" w:styleId="NoSpacing">
    <w:name w:val="No Spacing"/>
    <w:uiPriority w:val="1"/>
    <w:qFormat/>
    <w:rsid w:val="009F3E76"/>
    <w:rPr>
      <w:rFonts w:ascii="Univers (W1)" w:hAnsi="Univers (W1)"/>
      <w:sz w:val="24"/>
      <w:lang w:val="en-US" w:eastAsia="en-US"/>
    </w:rPr>
  </w:style>
  <w:style w:type="character" w:styleId="SubtleEmphasis">
    <w:name w:val="Subtle Emphasis"/>
    <w:uiPriority w:val="19"/>
    <w:qFormat/>
    <w:rsid w:val="009F3E76"/>
    <w:rPr>
      <w:i/>
      <w:iCs/>
      <w:color w:val="404040"/>
    </w:rPr>
  </w:style>
  <w:style w:type="table" w:styleId="TableGrid">
    <w:name w:val="Table Grid"/>
    <w:basedOn w:val="TableNormal"/>
    <w:uiPriority w:val="59"/>
    <w:rsid w:val="009F3E7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3E76"/>
    <w:pPr>
      <w:tabs>
        <w:tab w:val="center" w:pos="4536"/>
        <w:tab w:val="right" w:pos="9072"/>
      </w:tabs>
    </w:pPr>
  </w:style>
  <w:style w:type="character" w:customStyle="1" w:styleId="HeaderChar">
    <w:name w:val="Header Char"/>
    <w:link w:val="Header"/>
    <w:uiPriority w:val="99"/>
    <w:rsid w:val="009F3E76"/>
    <w:rPr>
      <w:rFonts w:ascii="Univers (W1)" w:hAnsi="Univers (W1)"/>
      <w:sz w:val="24"/>
      <w:lang w:val="en-US" w:eastAsia="en-US"/>
    </w:rPr>
  </w:style>
  <w:style w:type="paragraph" w:styleId="Footer">
    <w:name w:val="footer"/>
    <w:basedOn w:val="Normal"/>
    <w:link w:val="FooterChar"/>
    <w:uiPriority w:val="99"/>
    <w:rsid w:val="009F3E76"/>
    <w:pPr>
      <w:tabs>
        <w:tab w:val="center" w:pos="4536"/>
        <w:tab w:val="right" w:pos="9072"/>
      </w:tabs>
    </w:pPr>
  </w:style>
  <w:style w:type="character" w:customStyle="1" w:styleId="FooterChar">
    <w:name w:val="Footer Char"/>
    <w:link w:val="Footer"/>
    <w:uiPriority w:val="99"/>
    <w:rsid w:val="009F3E76"/>
    <w:rPr>
      <w:rFonts w:ascii="Univers (W1)" w:hAnsi="Univers (W1)"/>
      <w:sz w:val="24"/>
      <w:lang w:val="en-US" w:eastAsia="en-US"/>
    </w:rPr>
  </w:style>
  <w:style w:type="character" w:customStyle="1" w:styleId="BodyTextChar">
    <w:name w:val="Body Text Char"/>
    <w:basedOn w:val="DefaultParagraphFont"/>
    <w:link w:val="BodyText"/>
    <w:rsid w:val="00AB48D6"/>
    <w:rPr>
      <w:rFonts w:ascii="Univers (W1)" w:hAnsi="Univers (W1)"/>
      <w:color w:val="000000"/>
      <w:lang w:val="en-US" w:eastAsia="en-US"/>
    </w:rPr>
  </w:style>
  <w:style w:type="paragraph" w:styleId="ListParagraph">
    <w:name w:val="List Paragraph"/>
    <w:basedOn w:val="Normal"/>
    <w:uiPriority w:val="34"/>
    <w:qFormat/>
    <w:rsid w:val="007B4251"/>
    <w:pPr>
      <w:ind w:left="720"/>
      <w:contextualSpacing/>
    </w:pPr>
  </w:style>
  <w:style w:type="paragraph" w:customStyle="1" w:styleId="Style1">
    <w:name w:val="Style1"/>
    <w:basedOn w:val="Normal"/>
    <w:qFormat/>
    <w:rsid w:val="003E0107"/>
    <w:pPr>
      <w:widowControl w:val="0"/>
      <w:tabs>
        <w:tab w:val="num" w:pos="720"/>
      </w:tabs>
      <w:overflowPunct w:val="0"/>
      <w:autoSpaceDE w:val="0"/>
      <w:autoSpaceDN w:val="0"/>
      <w:adjustRightInd w:val="0"/>
      <w:spacing w:line="360" w:lineRule="auto"/>
      <w:ind w:left="720" w:right="840" w:hanging="360"/>
      <w:jc w:val="both"/>
    </w:pPr>
    <w:rPr>
      <w:rFonts w:ascii="Times New Roman" w:hAnsi="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HK nýtt">
      <a:dk1>
        <a:sysClr val="windowText" lastClr="000000"/>
      </a:dk1>
      <a:lt1>
        <a:sysClr val="window" lastClr="FFFFFF"/>
      </a:lt1>
      <a:dk2>
        <a:srgbClr val="455F51"/>
      </a:dk2>
      <a:lt2>
        <a:srgbClr val="E3DED1"/>
      </a:lt2>
      <a:accent1>
        <a:srgbClr val="005C84"/>
      </a:accent1>
      <a:accent2>
        <a:srgbClr val="086E33"/>
      </a:accent2>
      <a:accent3>
        <a:srgbClr val="FF8A01"/>
      </a:accent3>
      <a:accent4>
        <a:srgbClr val="005C84"/>
      </a:accent4>
      <a:accent5>
        <a:srgbClr val="4AB5C4"/>
      </a:accent5>
      <a:accent6>
        <a:srgbClr val="0989B1"/>
      </a:accent6>
      <a:hlink>
        <a:srgbClr val="0070A2"/>
      </a:hlink>
      <a:folHlink>
        <a:srgbClr val="005C84"/>
      </a:folHlink>
    </a:clrScheme>
    <a:fontScheme name="Custom 3">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30E4416D271F4FAF6E0AEF8F573E88" ma:contentTypeVersion="16" ma:contentTypeDescription="Create a new document." ma:contentTypeScope="" ma:versionID="70987c19e3d18c6373c5b548509db813">
  <xsd:schema xmlns:xsd="http://www.w3.org/2001/XMLSchema" xmlns:xs="http://www.w3.org/2001/XMLSchema" xmlns:p="http://schemas.microsoft.com/office/2006/metadata/properties" xmlns:ns2="14bfd2bb-3d4a-4549-9197-f3410a8da64b" xmlns:ns3="abbeec68-b05e-4e2e-88e5-2ac3e13fe809" xmlns:ns4="ac121457-7f17-4f19-8e2a-989ad3162c21" xmlns:ns5="abf1c909-3aa7-4e7d-8f52-4f2b3f236763" xmlns:ns6="4e09c93d-413f-4982-926a-439c2e91ea68" targetNamespace="http://schemas.microsoft.com/office/2006/metadata/properties" ma:root="true" ma:fieldsID="98d90cc7b3d58895e08861a1a2861a0a" ns2:_="" ns3:_="" ns4:_="" ns5:_="" ns6:_="">
    <xsd:import namespace="14bfd2bb-3d4a-4549-9197-f3410a8da64b"/>
    <xsd:import namespace="abbeec68-b05e-4e2e-88e5-2ac3e13fe809"/>
    <xsd:import namespace="ac121457-7f17-4f19-8e2a-989ad3162c21"/>
    <xsd:import namespace="abf1c909-3aa7-4e7d-8f52-4f2b3f236763"/>
    <xsd:import namespace="4e09c93d-413f-4982-926a-439c2e91ea68"/>
    <xsd:element name="properties">
      <xsd:complexType>
        <xsd:sequence>
          <xsd:element name="documentManagement">
            <xsd:complexType>
              <xsd:all>
                <xsd:element ref="ns2:wpItemLocation" minOccurs="0"/>
                <xsd:element ref="ns3:wp_tag" minOccurs="0"/>
                <xsd:element ref="ns5:Vistunarform" minOccurs="0"/>
                <xsd:element ref="ns5:SenderReceiver" minOccurs="0"/>
                <xsd:element ref="ns5:SentReceived" minOccurs="0"/>
                <xsd:element ref="ns5:ShowInternet" minOccurs="0"/>
                <xsd:element ref="ns4:TaxCatchAll" minOccurs="0"/>
                <xsd:element ref="ns5:ba433d2d478946abbc0451b54b294c62" minOccurs="0"/>
                <xsd:element ref="ns3:wpTemplateListId" minOccurs="0"/>
                <xsd:element ref="ns3:wpTemplateDocumentId" minOccurs="0"/>
                <xsd:element ref="ns3:wpTemplateDocumentVersion"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5" nillable="true" ma:displayName="wpItemLocation" ma:default="14d880fddb0845cd99156fd1bf584698;a178c958588a40e2b1201cbecfad9cea;5425;ab03287a170940a98e3fdf204f79d9dc;6068;"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6" nillable="true" ma:displayName="Stage tag" ma:default="Í gildi" ma:internalName="wp_tag" ma:readOnly="true">
      <xsd:simpleType>
        <xsd:restriction base="dms:Text"/>
      </xsd:simpleType>
    </xsd:element>
    <xsd:element name="wpTemplateListId" ma:index="17" nillable="true" ma:displayName="Template list ID" ma:description="The id of the template list where the template used to create the document is located" ma:internalName="wpTemplateListId" ma:readOnly="false">
      <xsd:simpleType>
        <xsd:restriction base="dms:Text"/>
      </xsd:simpleType>
    </xsd:element>
    <xsd:element name="wpTemplateDocumentId" ma:index="18" nillable="true" ma:displayName="Template ID" ma:description="The id of the template used to create the item" ma:internalName="wpTemplateDocumentId" ma:readOnly="false">
      <xsd:simpleType>
        <xsd:restriction base="dms:Text"/>
      </xsd:simpleType>
    </xsd:element>
    <xsd:element name="wpTemplateDocumentVersion" ma:index="19" nillable="true" ma:displayName="Template version" ma:description="The version number of the template used to create the item" ma:internalName="wpTemplateDocument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21457-7f17-4f19-8e2a-989ad3162c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ea66e7-924b-437e-9b30-760b21c65fdc}" ma:internalName="TaxCatchAll" ma:showField="CatchAllData" ma:web="ac121457-7f17-4f19-8e2a-989ad3162c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f1c909-3aa7-4e7d-8f52-4f2b3f236763" elementFormDefault="qualified">
    <xsd:import namespace="http://schemas.microsoft.com/office/2006/documentManagement/types"/>
    <xsd:import namespace="http://schemas.microsoft.com/office/infopath/2007/PartnerControls"/>
    <xsd:element name="Vistunarform" ma:index="8" nillable="true" ma:displayName="Vistunarform" ma:default="Rafrænt" ma:format="Dropdown" ma:internalName="Vistunarform" ma:readOnly="false">
      <xsd:simpleType>
        <xsd:restriction base="dms:Choice">
          <xsd:enumeration value="Rafrænt"/>
          <xsd:enumeration value="Rafrænt og pappír"/>
          <xsd:enumeration value="Pappír"/>
        </xsd:restriction>
      </xsd:simpleType>
    </xsd:element>
    <xsd:element name="SenderReceiver" ma:index="9" nillable="true" ma:displayName="Sendandi/Móttakandi" ma:internalName="SenderReceiver" ma:readOnly="false">
      <xsd:simpleType>
        <xsd:restriction base="dms:Text">
          <xsd:maxLength value="255"/>
        </xsd:restriction>
      </xsd:simpleType>
    </xsd:element>
    <xsd:element name="SentReceived" ma:index="10" nillable="true" ma:displayName="Sent/Móttekið" ma:default="[today]" ma:format="DateOnly" ma:internalName="SentReceived" ma:readOnly="false">
      <xsd:simpleType>
        <xsd:restriction base="dms:DateTime"/>
      </xsd:simpleType>
    </xsd:element>
    <xsd:element name="ShowInternet" ma:index="11" nillable="true" ma:displayName="Birta á heimasíðu" ma:default="0" ma:internalName="ShowInternet" ma:readOnly="false">
      <xsd:simpleType>
        <xsd:restriction base="dms:Boolean"/>
      </xsd:simpleType>
    </xsd:element>
    <xsd:element name="ba433d2d478946abbc0451b54b294c62" ma:index="16" nillable="true" ma:taxonomy="true" ma:internalName="ba433d2d478946abbc0451b54b294c62" ma:taxonomyFieldName="Skalategund" ma:displayName="Skjalategund" ma:readOnly="false" ma:default="1;#Almennt|3cab0f72-8e1f-458e-a28a-bc6f90354925" ma:fieldId="{ba433d2d-4789-46ab-bc04-51b54b294c62}" ma:sspId="308aa1f6-6482-4360-8843-ddf8df1e6a5d" ma:termSetId="504de431-659a-4ad6-b0f5-8a7092abeb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09c93d-413f-4982-926a-439c2e91ea6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ntReceived xmlns="abf1c909-3aa7-4e7d-8f52-4f2b3f236763">2020-08-26T15:30:24+00:00</SentReceived>
    <Vistunarform xmlns="abf1c909-3aa7-4e7d-8f52-4f2b3f236763">Rafrænt</Vistunarform>
    <SenderReceiver xmlns="abf1c909-3aa7-4e7d-8f52-4f2b3f236763" xsi:nil="true"/>
    <ba433d2d478946abbc0451b54b294c62 xmlns="abf1c909-3aa7-4e7d-8f52-4f2b3f236763">
      <Terms xmlns="http://schemas.microsoft.com/office/infopath/2007/PartnerControls">
        <TermInfo xmlns="http://schemas.microsoft.com/office/infopath/2007/PartnerControls">
          <TermName xmlns="http://schemas.microsoft.com/office/infopath/2007/PartnerControls">Leyfi</TermName>
          <TermId xmlns="http://schemas.microsoft.com/office/infopath/2007/PartnerControls">8605814a-4de5-494a-84ad-35c3fbf74dbf</TermId>
        </TermInfo>
      </Terms>
    </ba433d2d478946abbc0451b54b294c62>
    <ShowInternet xmlns="abf1c909-3aa7-4e7d-8f52-4f2b3f236763">false</ShowInternet>
    <TaxCatchAll xmlns="ac121457-7f17-4f19-8e2a-989ad3162c21">
      <Value>3</Value>
    </TaxCatchAll>
    <wpTemplateDocumentId xmlns="abbeec68-b05e-4e2e-88e5-2ac3e13fe809">eace1773-6857-49fb-a347-bcb2cec3e26d</wpTemplateDocumentId>
    <wpTemplateListId xmlns="abbeec68-b05e-4e2e-88e5-2ac3e13fe809">53a280ac-9ad4-4052-a0b1-7b50e19a6d74</wpTemplateListId>
    <wpTemplateDocumentVersion xmlns="abbeec68-b05e-4e2e-88e5-2ac3e13fe809">4.0</wpTemplateDocumentVersion>
    <wp_tag xmlns="abbeec68-b05e-4e2e-88e5-2ac3e13fe809">Afgreiðsla</wp_tag>
    <wpItemLocation xmlns="14bfd2bb-3d4a-4549-9197-f3410a8da64b">14d880fddb0845cd99156fd1bf584698;a178c958588a40e2b1201cbecfad9cea;5425;ab03287a170940a98e3fdf204f79d9dc;6068;</wpItemLo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D6E5F-CF66-48FD-96D7-689325FE78A7}">
  <ds:schemaRefs>
    <ds:schemaRef ds:uri="http://schemas.microsoft.com/sharepoint/v3/contenttype/forms"/>
  </ds:schemaRefs>
</ds:datastoreItem>
</file>

<file path=customXml/itemProps2.xml><?xml version="1.0" encoding="utf-8"?>
<ds:datastoreItem xmlns:ds="http://schemas.openxmlformats.org/officeDocument/2006/customXml" ds:itemID="{BFF47B45-ECD8-4C4E-9BAE-32BBF2DB5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d2bb-3d4a-4549-9197-f3410a8da64b"/>
    <ds:schemaRef ds:uri="abbeec68-b05e-4e2e-88e5-2ac3e13fe809"/>
    <ds:schemaRef ds:uri="ac121457-7f17-4f19-8e2a-989ad3162c21"/>
    <ds:schemaRef ds:uri="abf1c909-3aa7-4e7d-8f52-4f2b3f236763"/>
    <ds:schemaRef ds:uri="4e09c93d-413f-4982-926a-439c2e91e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70A77-CE3A-4A05-BA70-36F700FFEB13}">
  <ds:schemaRefs>
    <ds:schemaRef ds:uri="http://schemas.openxmlformats.org/package/2006/metadata/core-properties"/>
    <ds:schemaRef ds:uri="ac121457-7f17-4f19-8e2a-989ad3162c21"/>
    <ds:schemaRef ds:uri="http://schemas.microsoft.com/office/2006/metadata/properties"/>
    <ds:schemaRef ds:uri="http://purl.org/dc/elements/1.1/"/>
    <ds:schemaRef ds:uri="14bfd2bb-3d4a-4549-9197-f3410a8da64b"/>
    <ds:schemaRef ds:uri="abf1c909-3aa7-4e7d-8f52-4f2b3f236763"/>
    <ds:schemaRef ds:uri="4e09c93d-413f-4982-926a-439c2e91ea68"/>
    <ds:schemaRef ds:uri="http://purl.org/dc/dcmitype/"/>
    <ds:schemaRef ds:uri="http://schemas.microsoft.com/office/2006/documentManagement/types"/>
    <ds:schemaRef ds:uri="http://schemas.microsoft.com/office/infopath/2007/PartnerControls"/>
    <ds:schemaRef ds:uri="abbeec68-b05e-4e2e-88e5-2ac3e13fe809"/>
    <ds:schemaRef ds:uri="http://www.w3.org/XML/1998/namespace"/>
    <ds:schemaRef ds:uri="http://purl.org/dc/terms/"/>
  </ds:schemaRefs>
</ds:datastoreItem>
</file>

<file path=customXml/itemProps4.xml><?xml version="1.0" encoding="utf-8"?>
<ds:datastoreItem xmlns:ds="http://schemas.openxmlformats.org/officeDocument/2006/customXml" ds:itemID="{E8224EAB-9B3E-4C8A-A585-26A1B3FE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Aðalpartasalan ehf. Starfsleyfi 2022-2023</vt:lpstr>
    </vt:vector>
  </TitlesOfParts>
  <Company>Kópavogsbær</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Aðalpartasalan ehf. Starfsleyfi 2022-2023</dc:title>
  <dc:creator>Páll Stefánsson</dc:creator>
  <cp:lastModifiedBy>Þóra Dögg Jörundsdóttir</cp:lastModifiedBy>
  <cp:revision>2</cp:revision>
  <cp:lastPrinted>2019-10-04T13:36:00Z</cp:lastPrinted>
  <dcterms:created xsi:type="dcterms:W3CDTF">2022-09-15T12:12:00Z</dcterms:created>
  <dcterms:modified xsi:type="dcterms:W3CDTF">2022-09-15T12:12:00Z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0x0101008530E4416D271F4FAF6E0AEF8F573E88</vt:lpwstr>
  </property>
  <property fmtid="{D5CDD505-2E9C-101B-9397-08002B2CF9AE}" pid="3" name="Skalategund">
    <vt:lpwstr>3;#Leyfi|8605814a-4de5-494a-84ad-35c3fbf74dbf</vt:lpwstr>
  </property>
  <property fmtid="{D5CDD505-2E9C-101B-9397-08002B2CF9AE}" pid="4" name="WPEntityId">
    <vt:i4>6068</vt:i4>
  </property>
  <property fmtid="{D5CDD505-2E9C-101B-9397-08002B2CF9AE}" pid="5" name="wpRequiredInTemplateSets">
    <vt:lpwstr/>
  </property>
  <property fmtid="{D5CDD505-2E9C-101B-9397-08002B2CF9AE}" pid="6" name="wpTemplateSets">
    <vt:lpwstr/>
  </property>
</Properties>
</file>