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502C" w14:textId="50C23122" w:rsidR="00F1739D" w:rsidRPr="005B2B52" w:rsidRDefault="00935F5A" w:rsidP="005B2B52">
      <w:pPr>
        <w:jc w:val="center"/>
        <w:rPr>
          <w:rFonts w:ascii="Times New Roman" w:hAnsi="Times New Roman"/>
          <w:color w:val="000000"/>
          <w:sz w:val="84"/>
          <w:szCs w:val="84"/>
          <w:lang w:val="is-IS"/>
        </w:rPr>
      </w:pPr>
      <w:r>
        <mc:AlternateContent>
          <mc:Choice Requires="wps">
            <w:drawing>
              <wp:anchor distT="0" distB="0" distL="114300" distR="114300" simplePos="0" relativeHeight="251658240" behindDoc="0" locked="0" layoutInCell="1" allowOverlap="1" wp14:anchorId="0F733CD2" wp14:editId="52F100E8">
                <wp:simplePos x="0" y="0"/>
                <wp:positionH relativeFrom="page">
                  <wp:align>center</wp:align>
                </wp:positionH>
                <wp:positionV relativeFrom="paragraph">
                  <wp:posOffset>714375</wp:posOffset>
                </wp:positionV>
                <wp:extent cx="43164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316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A48F7" id="Straight Connector 25" o:spid="_x0000_s1026" style="position:absolute;z-index:25165824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6.25pt" to="339.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" strokecolor="#005c84 [3204]" strokeweight="1pt">
                <v:stroke joinstyle="miter"/>
                <w10:wrap anchorx="page"/>
              </v:line>
            </w:pict>
          </mc:Fallback>
        </mc:AlternateContent>
      </w:r>
      <w:r w:rsidR="00551F56" w:rsidRPr="00146639">
        <w:rPr>
          <w:rFonts w:ascii="Times New Roman" w:hAnsi="Times New Roman"/>
          <w:color w:val="000000"/>
          <w:sz w:val="84"/>
          <w:szCs w:val="84"/>
          <w:lang w:val="is-IS"/>
        </w:rPr>
        <w:t xml:space="preserve"> </w:t>
      </w:r>
      <w:r w:rsidR="00F30FA0" w:rsidRPr="6D8EBEAE">
        <w:rPr>
          <w:rFonts w:asciiTheme="majorHAnsi" w:hAnsiTheme="majorHAnsi" w:cstheme="majorBidi"/>
          <w:b/>
          <w:bCs/>
          <w:color w:val="005C84"/>
          <w:sz w:val="88"/>
          <w:szCs w:val="88"/>
          <w:lang w:val="is-IS"/>
        </w:rPr>
        <w:t>STARFSLEYFI</w:t>
      </w:r>
    </w:p>
    <w:p w14:paraId="71AC1F2C" w14:textId="77777777" w:rsidR="00F10BBF" w:rsidRDefault="00754D68" w:rsidP="6D8EBEAE">
      <w:pPr>
        <w:jc w:val="center"/>
        <w:rPr>
          <w:rFonts w:asciiTheme="majorHAnsi" w:hAnsiTheme="majorHAnsi" w:cstheme="majorBidi"/>
          <w:b/>
          <w:bCs/>
          <w:sz w:val="36"/>
          <w:szCs w:val="36"/>
          <w:lang w:val="is-IS"/>
        </w:rPr>
      </w:pPr>
      <w:r w:rsidRPr="6D8EBEAE">
        <w:rPr>
          <w:rFonts w:asciiTheme="majorHAnsi" w:hAnsiTheme="majorHAnsi" w:cstheme="majorBidi"/>
          <w:b/>
          <w:bCs/>
          <w:sz w:val="36"/>
          <w:szCs w:val="36"/>
        </w:rPr>
        <w:t>Tímabundið</w:t>
      </w:r>
      <w:r w:rsidR="00F10BBF" w:rsidRPr="6D8EBEAE">
        <w:rPr>
          <w:rFonts w:asciiTheme="majorHAnsi" w:hAnsiTheme="majorHAnsi" w:cstheme="majorBidi"/>
          <w:b/>
          <w:bCs/>
          <w:sz w:val="36"/>
          <w:szCs w:val="36"/>
        </w:rPr>
        <w:t xml:space="preserve"> </w:t>
      </w:r>
      <w:r w:rsidRPr="6D8EBEAE">
        <w:rPr>
          <w:rFonts w:asciiTheme="majorHAnsi" w:hAnsiTheme="majorHAnsi" w:cstheme="majorBidi"/>
          <w:b/>
          <w:bCs/>
          <w:sz w:val="36"/>
          <w:szCs w:val="36"/>
        </w:rPr>
        <w:t xml:space="preserve">leyfi vegna </w:t>
      </w:r>
      <w:r w:rsidR="00F10BBF" w:rsidRPr="6D8EBEAE">
        <w:rPr>
          <w:rFonts w:asciiTheme="majorHAnsi" w:hAnsiTheme="majorHAnsi" w:cstheme="majorBidi"/>
          <w:b/>
          <w:bCs/>
          <w:sz w:val="36"/>
          <w:szCs w:val="36"/>
        </w:rPr>
        <w:t xml:space="preserve">uppbyggingar á </w:t>
      </w:r>
    </w:p>
    <w:p w14:paraId="3424E136" w14:textId="6D625D8F" w:rsidR="00BC1288" w:rsidRPr="00F10BBF" w:rsidRDefault="00F10BBF" w:rsidP="6D8EBEAE">
      <w:pPr>
        <w:spacing w:after="120"/>
        <w:jc w:val="center"/>
        <w:rPr>
          <w:rFonts w:asciiTheme="majorHAnsi" w:hAnsiTheme="majorHAnsi" w:cstheme="majorBidi"/>
          <w:b/>
          <w:bCs/>
          <w:sz w:val="36"/>
          <w:szCs w:val="36"/>
          <w:lang w:val="fi-FI"/>
        </w:rPr>
      </w:pPr>
      <w:r w:rsidRPr="6D8EBEAE">
        <w:rPr>
          <w:rFonts w:asciiTheme="majorHAnsi" w:hAnsiTheme="majorHAnsi" w:cstheme="majorBidi"/>
          <w:b/>
          <w:bCs/>
          <w:sz w:val="36"/>
          <w:szCs w:val="36"/>
        </w:rPr>
        <w:t>snjóframleiðslukerfi í Bláfjöllum</w:t>
      </w:r>
    </w:p>
    <w:p w14:paraId="05E0B43B" w14:textId="77777777" w:rsidR="00BC1288" w:rsidRPr="001A6B3F" w:rsidRDefault="00935F5A" w:rsidP="00A40C1D">
      <w:pPr>
        <w:pStyle w:val="Heading1"/>
        <w:rPr>
          <w:sz w:val="40"/>
          <w:szCs w:val="40"/>
          <w:lang w:val="fi-FI"/>
        </w:rPr>
      </w:pPr>
      <w:r w:rsidRPr="6D8EBEAE">
        <w:rPr>
          <w:sz w:val="40"/>
          <w:szCs w:val="40"/>
        </w:rPr>
        <w:t>Íslenskir Aðalverktakar - ÍAV</w:t>
      </w:r>
    </w:p>
    <w:p w14:paraId="186EE638" w14:textId="7334CE4C" w:rsidR="00BC1288" w:rsidRDefault="00935F5A" w:rsidP="00A40C1D">
      <w:pPr>
        <w:pStyle w:val="Heading2"/>
        <w:rPr>
          <w:b w:val="0"/>
          <w:bCs w:val="0"/>
          <w:lang w:val="is-IS"/>
        </w:rPr>
      </w:pPr>
      <w:r>
        <w:rPr>
          <w:b w:val="0"/>
          <w:bCs w:val="0"/>
        </w:rPr>
        <w:t>kt. 660169</w:t>
      </w:r>
      <w:r w:rsidR="00F10BBF">
        <w:rPr>
          <w:b w:val="0"/>
          <w:bCs w:val="0"/>
        </w:rPr>
        <w:t xml:space="preserve"> </w:t>
      </w:r>
      <w:r>
        <w:rPr>
          <w:b w:val="0"/>
          <w:bCs w:val="0"/>
        </w:rPr>
        <w:t>2379</w:t>
      </w:r>
    </w:p>
    <w:p w14:paraId="7182C151" w14:textId="77777777" w:rsidR="00BC1288" w:rsidRDefault="00935F5A" w:rsidP="6D8EBEAE">
      <w:pPr>
        <w:jc w:val="center"/>
        <w:rPr>
          <w:rFonts w:asciiTheme="majorHAnsi" w:hAnsiTheme="majorHAnsi" w:cstheme="majorBidi"/>
          <w:sz w:val="24"/>
          <w:szCs w:val="24"/>
          <w:lang w:val="is-IS"/>
        </w:rPr>
      </w:pPr>
      <w:r w:rsidRPr="6D8EBEAE">
        <w:rPr>
          <w:rFonts w:asciiTheme="majorHAnsi" w:hAnsiTheme="majorHAnsi" w:cstheme="majorBidi"/>
          <w:sz w:val="24"/>
          <w:szCs w:val="24"/>
        </w:rPr>
        <w:t>Höfðabakki 9d, Kópavogur</w:t>
      </w:r>
    </w:p>
    <w:p w14:paraId="4931F915" w14:textId="4EF81B12" w:rsidR="001A6B3F" w:rsidRDefault="001A6B3F" w:rsidP="00CF0B3D">
      <w:pPr>
        <w:tabs>
          <w:tab w:val="left" w:pos="2835"/>
        </w:tabs>
        <w:jc w:val="both"/>
        <w:rPr>
          <w:rFonts w:cs="Open Sans"/>
          <w:color w:val="000000"/>
          <w:lang w:val="is-IS"/>
        </w:rPr>
      </w:pPr>
    </w:p>
    <w:p w14:paraId="6EFF3B27" w14:textId="7689B1DF" w:rsidR="00B13288" w:rsidRPr="007C60CA" w:rsidRDefault="007B687F" w:rsidP="6D8EBEAE">
      <w:pPr>
        <w:keepNext/>
        <w:tabs>
          <w:tab w:val="left" w:pos="851"/>
          <w:tab w:val="right" w:pos="4253"/>
        </w:tabs>
        <w:spacing w:after="120"/>
        <w:jc w:val="both"/>
        <w:outlineLvl w:val="0"/>
        <w:rPr>
          <w:rFonts w:asciiTheme="majorHAnsi" w:hAnsiTheme="majorHAnsi" w:cstheme="majorBidi"/>
          <w:color w:val="000000"/>
          <w:lang w:val="is-IS"/>
        </w:rPr>
      </w:pPr>
      <w:r w:rsidRPr="6D8EBEAE">
        <w:rPr>
          <w:rFonts w:asciiTheme="majorHAnsi" w:hAnsiTheme="majorHAnsi" w:cstheme="majorBidi"/>
          <w:color w:val="000000" w:themeColor="text1"/>
        </w:rPr>
        <w:t xml:space="preserve">Heilbrigðisnefnd Garðabæjar, Hafnarfjarðar, Kópavogs, Mosfellsbæjar og Seltjarnarness </w:t>
      </w:r>
      <w:r w:rsidR="00642439" w:rsidRPr="6D8EBEAE">
        <w:rPr>
          <w:rFonts w:asciiTheme="majorHAnsi" w:hAnsiTheme="majorHAnsi" w:cstheme="majorBidi"/>
          <w:color w:val="000000" w:themeColor="text1"/>
        </w:rPr>
        <w:t>(</w:t>
      </w:r>
      <w:r w:rsidR="00845593" w:rsidRPr="6D8EBEAE">
        <w:rPr>
          <w:rFonts w:asciiTheme="majorHAnsi" w:hAnsiTheme="majorHAnsi" w:cstheme="majorBidi"/>
          <w:color w:val="000000" w:themeColor="text1"/>
        </w:rPr>
        <w:t xml:space="preserve">HEF) </w:t>
      </w:r>
      <w:r w:rsidRPr="6D8EBEAE">
        <w:rPr>
          <w:rFonts w:asciiTheme="majorHAnsi" w:hAnsiTheme="majorHAnsi" w:cstheme="majorBidi"/>
          <w:color w:val="000000" w:themeColor="text1"/>
        </w:rPr>
        <w:t>veitir leyfi til ofangre</w:t>
      </w:r>
      <w:r w:rsidR="00005612" w:rsidRPr="6D8EBEAE">
        <w:rPr>
          <w:rFonts w:asciiTheme="majorHAnsi" w:hAnsiTheme="majorHAnsi" w:cstheme="majorBidi"/>
          <w:color w:val="000000" w:themeColor="text1"/>
        </w:rPr>
        <w:t>i</w:t>
      </w:r>
      <w:r w:rsidRPr="6D8EBEAE">
        <w:rPr>
          <w:rFonts w:asciiTheme="majorHAnsi" w:hAnsiTheme="majorHAnsi" w:cstheme="majorBidi"/>
          <w:color w:val="000000" w:themeColor="text1"/>
        </w:rPr>
        <w:t>ndra</w:t>
      </w:r>
      <w:r w:rsidR="00005612" w:rsidRPr="6D8EBEAE">
        <w:rPr>
          <w:rFonts w:asciiTheme="majorHAnsi" w:hAnsiTheme="majorHAnsi" w:cstheme="majorBidi"/>
          <w:color w:val="000000" w:themeColor="text1"/>
        </w:rPr>
        <w:t>r</w:t>
      </w:r>
      <w:r w:rsidRPr="6D8EBEAE">
        <w:rPr>
          <w:rFonts w:asciiTheme="majorHAnsi" w:hAnsiTheme="majorHAnsi" w:cstheme="majorBidi"/>
          <w:color w:val="000000" w:themeColor="text1"/>
        </w:rPr>
        <w:t xml:space="preserve"> </w:t>
      </w:r>
      <w:r w:rsidR="00005612" w:rsidRPr="6D8EBEAE">
        <w:rPr>
          <w:rFonts w:asciiTheme="majorHAnsi" w:hAnsiTheme="majorHAnsi" w:cstheme="majorBidi"/>
          <w:color w:val="000000" w:themeColor="text1"/>
        </w:rPr>
        <w:t>framkvæmdar m</w:t>
      </w:r>
      <w:r w:rsidR="00414538" w:rsidRPr="6D8EBEAE">
        <w:rPr>
          <w:rFonts w:asciiTheme="majorHAnsi" w:hAnsiTheme="majorHAnsi" w:cstheme="majorBidi"/>
          <w:color w:val="000000" w:themeColor="text1"/>
        </w:rPr>
        <w:t>eð vísun til ákvæða 44. gr. heilbrigðissamþykktar nr. 555/2015 um verndarsvæði vatnsbóla innan lögsagnarumdæma Hafnarfjarðar, Garðabæjar, Kópavogsbæjar, Reykjavíkurborgar og Mosfellsbæjar</w:t>
      </w:r>
      <w:r w:rsidR="008474EB" w:rsidRPr="6D8EBEAE">
        <w:rPr>
          <w:rFonts w:asciiTheme="majorHAnsi" w:hAnsiTheme="majorHAnsi" w:cstheme="majorBidi"/>
          <w:color w:val="000000" w:themeColor="text1"/>
        </w:rPr>
        <w:t>,</w:t>
      </w:r>
      <w:r w:rsidR="00414538" w:rsidRPr="6D8EBEAE">
        <w:rPr>
          <w:rFonts w:asciiTheme="majorHAnsi" w:hAnsiTheme="majorHAnsi" w:cstheme="majorBidi"/>
          <w:color w:val="000000" w:themeColor="text1"/>
        </w:rPr>
        <w:t xml:space="preserve"> með vísun til 59. gr. laga nr. 7/1998 um hollustuhætti og mengunarvarnir</w:t>
      </w:r>
      <w:r w:rsidR="00940E91" w:rsidRPr="6D8EBEAE">
        <w:rPr>
          <w:rFonts w:asciiTheme="majorHAnsi" w:hAnsiTheme="majorHAnsi" w:cstheme="majorBidi"/>
          <w:color w:val="000000" w:themeColor="text1"/>
        </w:rPr>
        <w:t xml:space="preserve"> og </w:t>
      </w:r>
      <w:r w:rsidR="008474EB" w:rsidRPr="6D8EBEAE">
        <w:rPr>
          <w:rFonts w:asciiTheme="majorHAnsi" w:hAnsiTheme="majorHAnsi" w:cstheme="majorBidi"/>
          <w:color w:val="000000" w:themeColor="text1"/>
        </w:rPr>
        <w:t xml:space="preserve">til ákvæða í </w:t>
      </w:r>
      <w:r w:rsidR="0033211C" w:rsidRPr="6D8EBEAE">
        <w:rPr>
          <w:rFonts w:asciiTheme="majorHAnsi" w:hAnsiTheme="majorHAnsi" w:cstheme="majorBidi"/>
          <w:color w:val="000000" w:themeColor="text1"/>
        </w:rPr>
        <w:t xml:space="preserve">reglugerð nr. 884/2017 um varnir gegn olíumengun </w:t>
      </w:r>
      <w:r w:rsidR="00350236" w:rsidRPr="6D8EBEAE">
        <w:rPr>
          <w:rFonts w:asciiTheme="majorHAnsi" w:hAnsiTheme="majorHAnsi" w:cstheme="majorBidi"/>
          <w:color w:val="000000" w:themeColor="text1"/>
        </w:rPr>
        <w:t xml:space="preserve">frá starfsemi í landi.  </w:t>
      </w:r>
      <w:r w:rsidR="00837256" w:rsidRPr="6D8EBEAE">
        <w:rPr>
          <w:rFonts w:asciiTheme="majorHAnsi" w:hAnsiTheme="majorHAnsi" w:cstheme="majorBidi"/>
          <w:color w:val="000000" w:themeColor="text1"/>
        </w:rPr>
        <w:t>Áformuð framkv</w:t>
      </w:r>
      <w:r w:rsidR="00676631" w:rsidRPr="6D8EBEAE">
        <w:rPr>
          <w:rFonts w:asciiTheme="majorHAnsi" w:hAnsiTheme="majorHAnsi" w:cstheme="majorBidi"/>
          <w:color w:val="000000" w:themeColor="text1"/>
        </w:rPr>
        <w:t xml:space="preserve">æmd er á fjarsvæði vatnsverndarsvæðis höfuðborgarsvæðisins. </w:t>
      </w:r>
    </w:p>
    <w:p w14:paraId="508D4B6A" w14:textId="0A0D0E52" w:rsidR="00B13288" w:rsidRPr="00B13288" w:rsidRDefault="0A9D6A5A" w:rsidP="00B13288">
      <w:pPr>
        <w:keepNext/>
        <w:tabs>
          <w:tab w:val="left" w:pos="851"/>
          <w:tab w:val="right" w:pos="4253"/>
        </w:tabs>
        <w:spacing w:after="120"/>
        <w:jc w:val="center"/>
        <w:outlineLvl w:val="0"/>
        <w:rPr>
          <w:rFonts w:cs="Open Sans"/>
          <w:color w:val="000000"/>
          <w:sz w:val="18"/>
          <w:szCs w:val="18"/>
          <w:lang w:val="is-IS"/>
        </w:rPr>
      </w:pPr>
      <w:r w:rsidRPr="6D8EBEAE">
        <w:rPr>
          <w:rFonts w:ascii="Open Sans Light" w:hAnsi="Open Sans Light"/>
          <w:b/>
          <w:bCs/>
          <w:color w:val="000000" w:themeColor="text1"/>
          <w:sz w:val="28"/>
          <w:szCs w:val="28"/>
        </w:rPr>
        <w:t xml:space="preserve">Leyfið gildir frá </w:t>
      </w:r>
      <w:r w:rsidR="10025565" w:rsidRPr="6D8EBEAE">
        <w:rPr>
          <w:rFonts w:ascii="Open Sans Light" w:hAnsi="Open Sans Light"/>
          <w:b/>
          <w:bCs/>
          <w:color w:val="000000" w:themeColor="text1"/>
          <w:sz w:val="28"/>
          <w:szCs w:val="28"/>
        </w:rPr>
        <w:t xml:space="preserve">1. </w:t>
      </w:r>
      <w:r w:rsidR="7EC4A25D" w:rsidRPr="6D8EBEAE">
        <w:rPr>
          <w:rFonts w:ascii="Open Sans Light" w:hAnsi="Open Sans Light"/>
          <w:b/>
          <w:bCs/>
          <w:color w:val="000000" w:themeColor="text1"/>
          <w:sz w:val="28"/>
          <w:szCs w:val="28"/>
        </w:rPr>
        <w:t>j</w:t>
      </w:r>
      <w:r w:rsidR="10025565" w:rsidRPr="6D8EBEAE">
        <w:rPr>
          <w:rFonts w:ascii="Open Sans Light" w:hAnsi="Open Sans Light"/>
          <w:b/>
          <w:bCs/>
          <w:color w:val="000000" w:themeColor="text1"/>
          <w:sz w:val="28"/>
          <w:szCs w:val="28"/>
        </w:rPr>
        <w:t>úní</w:t>
      </w:r>
      <w:r w:rsidR="7341272C" w:rsidRPr="6D8EBEAE">
        <w:rPr>
          <w:rFonts w:ascii="Open Sans Light" w:hAnsi="Open Sans Light"/>
          <w:b/>
          <w:bCs/>
          <w:color w:val="000000" w:themeColor="text1"/>
          <w:sz w:val="28"/>
          <w:szCs w:val="28"/>
        </w:rPr>
        <w:t xml:space="preserve"> 2023 til 31. </w:t>
      </w:r>
      <w:r w:rsidR="7EC4A25D" w:rsidRPr="6D8EBEAE">
        <w:rPr>
          <w:rFonts w:ascii="Open Sans Light" w:hAnsi="Open Sans Light"/>
          <w:b/>
          <w:bCs/>
          <w:color w:val="000000" w:themeColor="text1"/>
          <w:sz w:val="28"/>
          <w:szCs w:val="28"/>
        </w:rPr>
        <w:t>s</w:t>
      </w:r>
      <w:r w:rsidR="7341272C" w:rsidRPr="6D8EBEAE">
        <w:rPr>
          <w:rFonts w:ascii="Open Sans Light" w:hAnsi="Open Sans Light"/>
          <w:b/>
          <w:bCs/>
          <w:color w:val="000000" w:themeColor="text1"/>
          <w:sz w:val="28"/>
          <w:szCs w:val="28"/>
        </w:rPr>
        <w:t>eptember 2023</w:t>
      </w:r>
    </w:p>
    <w:p w14:paraId="57931246" w14:textId="77777777" w:rsidR="00B13288" w:rsidRPr="007C60CA" w:rsidRDefault="00B13288" w:rsidP="6D8EBEAE">
      <w:pPr>
        <w:spacing w:after="80"/>
        <w:jc w:val="both"/>
        <w:rPr>
          <w:rFonts w:asciiTheme="majorHAnsi" w:hAnsiTheme="majorHAnsi" w:cstheme="majorBidi"/>
          <w:color w:val="000000"/>
          <w:lang w:val="is-IS"/>
        </w:rPr>
      </w:pPr>
      <w:r w:rsidRPr="6D8EBEAE">
        <w:rPr>
          <w:rFonts w:asciiTheme="majorHAnsi" w:hAnsiTheme="majorHAnsi" w:cstheme="majorBidi"/>
          <w:color w:val="000000" w:themeColor="text1"/>
        </w:rPr>
        <w:t>Leyfið er gefið út með skilyrðum um að ákvæðum gildandi laga og reglugerða um hollustuhætti og mengunarvarnamál og um meðhöndlun úrgangs hverju sinni sé fylgt.</w:t>
      </w:r>
    </w:p>
    <w:p w14:paraId="4030EF6E" w14:textId="5711AC65" w:rsidR="00B13288" w:rsidRPr="007C60CA" w:rsidRDefault="00B13288" w:rsidP="6D8EBEAE">
      <w:pPr>
        <w:keepNext/>
        <w:tabs>
          <w:tab w:val="right" w:pos="8647"/>
        </w:tabs>
        <w:spacing w:before="120"/>
        <w:jc w:val="center"/>
        <w:outlineLvl w:val="1"/>
        <w:rPr>
          <w:rFonts w:asciiTheme="majorHAnsi" w:hAnsiTheme="majorHAnsi" w:cstheme="majorBidi"/>
          <w:b/>
          <w:bCs/>
          <w:color w:val="000000"/>
          <w:sz w:val="22"/>
          <w:szCs w:val="22"/>
          <w:lang w:val="is-IS"/>
        </w:rPr>
      </w:pPr>
      <w:r w:rsidRPr="6D8EBEAE">
        <w:rPr>
          <w:rFonts w:asciiTheme="majorHAnsi" w:hAnsiTheme="majorHAnsi" w:cstheme="majorBidi"/>
          <w:b/>
          <w:bCs/>
          <w:sz w:val="22"/>
          <w:szCs w:val="22"/>
        </w:rPr>
        <w:t>Gildissvið</w:t>
      </w:r>
      <w:r w:rsidR="009D4B23" w:rsidRPr="6D8EBEAE">
        <w:rPr>
          <w:rFonts w:asciiTheme="majorHAnsi" w:hAnsiTheme="majorHAnsi" w:cstheme="majorBidi"/>
          <w:b/>
          <w:bCs/>
          <w:sz w:val="22"/>
          <w:szCs w:val="22"/>
        </w:rPr>
        <w:t xml:space="preserve"> og umfang</w:t>
      </w:r>
    </w:p>
    <w:p w14:paraId="63216644" w14:textId="4B98E2E6" w:rsidR="00C776B5" w:rsidRPr="007C60CA" w:rsidRDefault="00C776B5" w:rsidP="6D8EBEAE">
      <w:pPr>
        <w:spacing w:before="80"/>
        <w:jc w:val="both"/>
        <w:rPr>
          <w:rFonts w:asciiTheme="majorHAnsi" w:hAnsiTheme="majorHAnsi" w:cstheme="majorBidi"/>
          <w:lang w:val="is-IS"/>
        </w:rPr>
      </w:pPr>
      <w:r w:rsidRPr="6D8EBEAE">
        <w:rPr>
          <w:rFonts w:asciiTheme="majorHAnsi" w:hAnsiTheme="majorHAnsi" w:cstheme="majorBidi"/>
        </w:rPr>
        <w:t>Leyfi</w:t>
      </w:r>
      <w:r w:rsidR="00A74EA2" w:rsidRPr="6D8EBEAE">
        <w:rPr>
          <w:rFonts w:asciiTheme="majorHAnsi" w:hAnsiTheme="majorHAnsi" w:cstheme="majorBidi"/>
        </w:rPr>
        <w:t>ð</w:t>
      </w:r>
      <w:r w:rsidRPr="6D8EBEAE">
        <w:rPr>
          <w:rFonts w:asciiTheme="majorHAnsi" w:hAnsiTheme="majorHAnsi" w:cstheme="majorBidi"/>
        </w:rPr>
        <w:t xml:space="preserve"> </w:t>
      </w:r>
      <w:r w:rsidR="00A05A0A" w:rsidRPr="6D8EBEAE">
        <w:rPr>
          <w:rFonts w:asciiTheme="majorHAnsi" w:hAnsiTheme="majorHAnsi" w:cstheme="majorBidi"/>
        </w:rPr>
        <w:t xml:space="preserve">tekur til </w:t>
      </w:r>
      <w:r w:rsidR="00D13AA7" w:rsidRPr="6D8EBEAE">
        <w:rPr>
          <w:rFonts w:asciiTheme="majorHAnsi" w:hAnsiTheme="majorHAnsi" w:cstheme="majorBidi"/>
        </w:rPr>
        <w:t>j</w:t>
      </w:r>
      <w:r w:rsidR="0031428B" w:rsidRPr="6D8EBEAE">
        <w:rPr>
          <w:rFonts w:asciiTheme="majorHAnsi" w:hAnsiTheme="majorHAnsi" w:cstheme="majorBidi"/>
        </w:rPr>
        <w:t xml:space="preserve">arðvinnu </w:t>
      </w:r>
      <w:r w:rsidR="000E21B3" w:rsidRPr="6D8EBEAE">
        <w:rPr>
          <w:rFonts w:asciiTheme="majorHAnsi" w:hAnsiTheme="majorHAnsi" w:cstheme="majorBidi"/>
        </w:rPr>
        <w:t xml:space="preserve">við gerð vatnslóns </w:t>
      </w:r>
      <w:r w:rsidR="00DF0DC5" w:rsidRPr="6D8EBEAE">
        <w:rPr>
          <w:rFonts w:asciiTheme="majorHAnsi" w:hAnsiTheme="majorHAnsi" w:cstheme="majorBidi"/>
        </w:rPr>
        <w:t xml:space="preserve">og aðstöðusköpunar </w:t>
      </w:r>
      <w:r w:rsidR="005D5825" w:rsidRPr="6D8EBEAE">
        <w:rPr>
          <w:rFonts w:asciiTheme="majorHAnsi" w:hAnsiTheme="majorHAnsi" w:cstheme="majorBidi"/>
        </w:rPr>
        <w:t>vegna áforma</w:t>
      </w:r>
      <w:r w:rsidR="00F37C71" w:rsidRPr="6D8EBEAE">
        <w:rPr>
          <w:rFonts w:asciiTheme="majorHAnsi" w:hAnsiTheme="majorHAnsi" w:cstheme="majorBidi"/>
        </w:rPr>
        <w:t xml:space="preserve">ðrar snjóframleiðslu </w:t>
      </w:r>
      <w:r w:rsidR="000E21B3" w:rsidRPr="6D8EBEAE">
        <w:rPr>
          <w:rFonts w:asciiTheme="majorHAnsi" w:hAnsiTheme="majorHAnsi" w:cstheme="majorBidi"/>
        </w:rPr>
        <w:t>við skíðasvæðið í Bláfjöllum</w:t>
      </w:r>
      <w:r w:rsidR="00C55375" w:rsidRPr="6D8EBEAE">
        <w:rPr>
          <w:rFonts w:asciiTheme="majorHAnsi" w:hAnsiTheme="majorHAnsi" w:cstheme="majorBidi"/>
        </w:rPr>
        <w:t xml:space="preserve">, </w:t>
      </w:r>
      <w:r w:rsidR="00D13AA7" w:rsidRPr="6D8EBEAE">
        <w:rPr>
          <w:rFonts w:asciiTheme="majorHAnsi" w:hAnsiTheme="majorHAnsi" w:cstheme="majorBidi"/>
        </w:rPr>
        <w:t xml:space="preserve">þ.m.t. til </w:t>
      </w:r>
      <w:r w:rsidR="00C55375" w:rsidRPr="6D8EBEAE">
        <w:rPr>
          <w:rFonts w:asciiTheme="majorHAnsi" w:hAnsiTheme="majorHAnsi" w:cstheme="majorBidi"/>
        </w:rPr>
        <w:t xml:space="preserve">landmótunar, </w:t>
      </w:r>
      <w:r w:rsidR="003C7EB8" w:rsidRPr="6D8EBEAE">
        <w:rPr>
          <w:rFonts w:asciiTheme="majorHAnsi" w:hAnsiTheme="majorHAnsi" w:cstheme="majorBidi"/>
        </w:rPr>
        <w:t>lagningu vatnslagna um skíðabrekkur</w:t>
      </w:r>
      <w:r w:rsidR="006F6039" w:rsidRPr="6D8EBEAE">
        <w:rPr>
          <w:rFonts w:asciiTheme="majorHAnsi" w:hAnsiTheme="majorHAnsi" w:cstheme="majorBidi"/>
        </w:rPr>
        <w:t xml:space="preserve"> og uppsteypu á grunni </w:t>
      </w:r>
      <w:r w:rsidR="006F286C" w:rsidRPr="6D8EBEAE">
        <w:rPr>
          <w:rFonts w:asciiTheme="majorHAnsi" w:hAnsiTheme="majorHAnsi" w:cstheme="majorBidi"/>
        </w:rPr>
        <w:t xml:space="preserve">væntanlegrar byggingar </w:t>
      </w:r>
      <w:r w:rsidR="006F6039" w:rsidRPr="6D8EBEAE">
        <w:rPr>
          <w:rFonts w:asciiTheme="majorHAnsi" w:hAnsiTheme="majorHAnsi" w:cstheme="majorBidi"/>
        </w:rPr>
        <w:t xml:space="preserve">fyrir </w:t>
      </w:r>
      <w:r w:rsidR="00941870" w:rsidRPr="6D8EBEAE">
        <w:rPr>
          <w:rFonts w:asciiTheme="majorHAnsi" w:hAnsiTheme="majorHAnsi" w:cstheme="majorBidi"/>
        </w:rPr>
        <w:t>v</w:t>
      </w:r>
      <w:r w:rsidR="004B2263" w:rsidRPr="6D8EBEAE">
        <w:rPr>
          <w:rFonts w:asciiTheme="majorHAnsi" w:hAnsiTheme="majorHAnsi" w:cstheme="majorBidi"/>
        </w:rPr>
        <w:t>é</w:t>
      </w:r>
      <w:r w:rsidR="00941870" w:rsidRPr="6D8EBEAE">
        <w:rPr>
          <w:rFonts w:asciiTheme="majorHAnsi" w:hAnsiTheme="majorHAnsi" w:cstheme="majorBidi"/>
        </w:rPr>
        <w:t>lbúnað vegna vatnstöku og snjógerðar.</w:t>
      </w:r>
      <w:r w:rsidR="00A05A0A" w:rsidRPr="6D8EBEAE">
        <w:rPr>
          <w:rFonts w:asciiTheme="majorHAnsi" w:hAnsiTheme="majorHAnsi" w:cstheme="majorBidi"/>
        </w:rPr>
        <w:t xml:space="preserve"> </w:t>
      </w:r>
      <w:r w:rsidR="00D13AA7" w:rsidRPr="6D8EBEAE">
        <w:rPr>
          <w:rFonts w:asciiTheme="majorHAnsi" w:hAnsiTheme="majorHAnsi" w:cstheme="majorBidi"/>
        </w:rPr>
        <w:t xml:space="preserve"> </w:t>
      </w:r>
      <w:r w:rsidR="00E25A3C" w:rsidRPr="6D8EBEAE">
        <w:rPr>
          <w:rFonts w:asciiTheme="majorHAnsi" w:hAnsiTheme="majorHAnsi" w:cstheme="majorBidi"/>
        </w:rPr>
        <w:t xml:space="preserve">Ákvæði leyfis ná til </w:t>
      </w:r>
      <w:r w:rsidR="00A05A0A" w:rsidRPr="6D8EBEAE">
        <w:rPr>
          <w:rFonts w:asciiTheme="majorHAnsi" w:hAnsiTheme="majorHAnsi" w:cstheme="majorBidi"/>
        </w:rPr>
        <w:t>mengunarvarna</w:t>
      </w:r>
      <w:r w:rsidR="00B47EC3" w:rsidRPr="6D8EBEAE">
        <w:rPr>
          <w:rFonts w:asciiTheme="majorHAnsi" w:hAnsiTheme="majorHAnsi" w:cstheme="majorBidi"/>
        </w:rPr>
        <w:t xml:space="preserve"> við framkvæmd</w:t>
      </w:r>
      <w:r w:rsidR="00CB4B1B" w:rsidRPr="6D8EBEAE">
        <w:rPr>
          <w:rFonts w:asciiTheme="majorHAnsi" w:hAnsiTheme="majorHAnsi" w:cstheme="majorBidi"/>
        </w:rPr>
        <w:t xml:space="preserve"> og</w:t>
      </w:r>
      <w:r w:rsidR="00B47EC3" w:rsidRPr="6D8EBEAE">
        <w:rPr>
          <w:rFonts w:asciiTheme="majorHAnsi" w:hAnsiTheme="majorHAnsi" w:cstheme="majorBidi"/>
        </w:rPr>
        <w:t xml:space="preserve"> </w:t>
      </w:r>
      <w:r w:rsidR="00EF0A11" w:rsidRPr="6D8EBEAE">
        <w:rPr>
          <w:rFonts w:asciiTheme="majorHAnsi" w:hAnsiTheme="majorHAnsi" w:cstheme="majorBidi"/>
        </w:rPr>
        <w:t xml:space="preserve">til </w:t>
      </w:r>
      <w:r w:rsidR="006D355E" w:rsidRPr="6D8EBEAE">
        <w:rPr>
          <w:rFonts w:asciiTheme="majorHAnsi" w:hAnsiTheme="majorHAnsi" w:cstheme="majorBidi"/>
        </w:rPr>
        <w:t>olíu</w:t>
      </w:r>
      <w:r w:rsidR="00CB4B1B" w:rsidRPr="6D8EBEAE">
        <w:rPr>
          <w:rFonts w:asciiTheme="majorHAnsi" w:hAnsiTheme="majorHAnsi" w:cstheme="majorBidi"/>
        </w:rPr>
        <w:t>-</w:t>
      </w:r>
      <w:r w:rsidR="006D355E" w:rsidRPr="6D8EBEAE">
        <w:rPr>
          <w:rFonts w:asciiTheme="majorHAnsi" w:hAnsiTheme="majorHAnsi" w:cstheme="majorBidi"/>
        </w:rPr>
        <w:t xml:space="preserve"> og efnisflutninga</w:t>
      </w:r>
      <w:r w:rsidR="00A05A0A" w:rsidRPr="6D8EBEAE">
        <w:rPr>
          <w:rFonts w:asciiTheme="majorHAnsi" w:hAnsiTheme="majorHAnsi" w:cstheme="majorBidi"/>
        </w:rPr>
        <w:t xml:space="preserve">, </w:t>
      </w:r>
    </w:p>
    <w:p w14:paraId="642F0C49" w14:textId="77777777" w:rsidR="002B2FE4" w:rsidRPr="007C60CA" w:rsidRDefault="002B2FE4" w:rsidP="6D8EBEAE">
      <w:pPr>
        <w:autoSpaceDE w:val="0"/>
        <w:autoSpaceDN w:val="0"/>
        <w:adjustRightInd w:val="0"/>
        <w:spacing w:before="120" w:after="80"/>
        <w:jc w:val="center"/>
        <w:rPr>
          <w:rFonts w:asciiTheme="majorHAnsi" w:hAnsiTheme="majorHAnsi" w:cstheme="majorBidi"/>
          <w:b/>
          <w:bCs/>
          <w:sz w:val="22"/>
          <w:szCs w:val="22"/>
          <w:lang w:eastAsia="is-IS"/>
        </w:rPr>
      </w:pPr>
      <w:r w:rsidRPr="6D8EBEAE">
        <w:rPr>
          <w:rFonts w:asciiTheme="majorHAnsi" w:hAnsiTheme="majorHAnsi" w:cstheme="majorBidi"/>
          <w:b/>
          <w:bCs/>
          <w:sz w:val="22"/>
          <w:szCs w:val="22"/>
        </w:rPr>
        <w:t>Umhverfisábyrgð</w:t>
      </w:r>
    </w:p>
    <w:p w14:paraId="7BF72D53" w14:textId="1EF98C50" w:rsidR="002B2FE4" w:rsidRPr="007C60CA" w:rsidRDefault="00FB04B5" w:rsidP="6D8EBEAE">
      <w:pPr>
        <w:autoSpaceDE w:val="0"/>
        <w:autoSpaceDN w:val="0"/>
        <w:adjustRightInd w:val="0"/>
        <w:jc w:val="both"/>
        <w:rPr>
          <w:rFonts w:asciiTheme="majorHAnsi" w:hAnsiTheme="majorHAnsi" w:cstheme="majorBidi"/>
          <w:b/>
          <w:bCs/>
          <w:lang w:val="is-IS"/>
        </w:rPr>
      </w:pPr>
      <w:r w:rsidRPr="6D8EBEAE">
        <w:rPr>
          <w:rFonts w:asciiTheme="majorHAnsi" w:hAnsiTheme="majorHAnsi" w:cstheme="majorBidi"/>
        </w:rPr>
        <w:t>L</w:t>
      </w:r>
      <w:r w:rsidR="002B2FE4" w:rsidRPr="6D8EBEAE">
        <w:rPr>
          <w:rFonts w:asciiTheme="majorHAnsi" w:hAnsiTheme="majorHAnsi" w:cstheme="majorBidi"/>
        </w:rPr>
        <w:t>eyfishafi ber sbr. lög nr. 55/2012, um umhverfisábyrgð, ábyrgð á umhverfistjóni sem orðið getur við framkvæmd þessa.  Ber honum að bregðast við allri yfirvofandi hættu á slíku tjóni og skal koma í veg fyrir eða bæta tjón ef það hefur orðið og bera kostnað af ráðstöfunum sem af því leiðir.</w:t>
      </w:r>
    </w:p>
    <w:p w14:paraId="5492BD11" w14:textId="77777777" w:rsidR="002B2FE4" w:rsidRPr="007C60CA" w:rsidRDefault="002B2FE4" w:rsidP="6D8EBEAE">
      <w:pPr>
        <w:autoSpaceDE w:val="0"/>
        <w:autoSpaceDN w:val="0"/>
        <w:adjustRightInd w:val="0"/>
        <w:spacing w:before="120" w:after="80"/>
        <w:jc w:val="center"/>
        <w:rPr>
          <w:rFonts w:asciiTheme="majorHAnsi" w:hAnsiTheme="majorHAnsi" w:cstheme="majorBidi"/>
          <w:b/>
          <w:bCs/>
          <w:color w:val="000000"/>
          <w:sz w:val="22"/>
          <w:szCs w:val="22"/>
          <w:lang w:val="is-IS" w:eastAsia="en-GB"/>
        </w:rPr>
      </w:pPr>
      <w:r w:rsidRPr="6D8EBEAE">
        <w:rPr>
          <w:rFonts w:asciiTheme="majorHAnsi" w:hAnsiTheme="majorHAnsi" w:cstheme="majorBidi"/>
          <w:b/>
          <w:bCs/>
          <w:color w:val="000000" w:themeColor="text1"/>
          <w:sz w:val="22"/>
          <w:szCs w:val="22"/>
        </w:rPr>
        <w:t>Áhættugreining</w:t>
      </w:r>
    </w:p>
    <w:p w14:paraId="1C6C0F04" w14:textId="48F71661" w:rsidR="002B2FE4" w:rsidRPr="007C60CA" w:rsidRDefault="002B2FE4" w:rsidP="6D8EBEAE">
      <w:pPr>
        <w:spacing w:before="80"/>
        <w:jc w:val="both"/>
        <w:rPr>
          <w:rFonts w:asciiTheme="majorHAnsi" w:eastAsiaTheme="majorEastAsia" w:hAnsiTheme="majorHAnsi" w:cstheme="majorBidi" w:hint="eastAsia"/>
          <w:lang w:val="is-IS"/>
        </w:rPr>
      </w:pPr>
      <w:r w:rsidRPr="6D8EBEAE">
        <w:rPr>
          <w:rFonts w:asciiTheme="majorHAnsi" w:eastAsiaTheme="majorEastAsia" w:hAnsiTheme="majorHAnsi" w:cstheme="majorBidi"/>
        </w:rPr>
        <w:t>Leyfishafi skal</w:t>
      </w:r>
      <w:r w:rsidR="00CF2A93" w:rsidRPr="6D8EBEAE">
        <w:rPr>
          <w:rFonts w:asciiTheme="majorHAnsi" w:eastAsiaTheme="majorEastAsia" w:hAnsiTheme="majorHAnsi" w:cstheme="majorBidi"/>
        </w:rPr>
        <w:t>,</w:t>
      </w:r>
      <w:r w:rsidRPr="6D8EBEAE">
        <w:rPr>
          <w:rFonts w:asciiTheme="majorHAnsi" w:eastAsiaTheme="majorEastAsia" w:hAnsiTheme="majorHAnsi" w:cstheme="majorBidi"/>
        </w:rPr>
        <w:t xml:space="preserve"> með vísun til áhættugreiningar (ÁHG)</w:t>
      </w:r>
      <w:r w:rsidR="00CF2A93" w:rsidRPr="6D8EBEAE">
        <w:rPr>
          <w:rFonts w:asciiTheme="majorHAnsi" w:eastAsiaTheme="majorEastAsia" w:hAnsiTheme="majorHAnsi" w:cstheme="majorBidi"/>
        </w:rPr>
        <w:t>,</w:t>
      </w:r>
      <w:r w:rsidRPr="6D8EBEAE">
        <w:rPr>
          <w:rFonts w:asciiTheme="majorHAnsi" w:eastAsiaTheme="majorEastAsia" w:hAnsiTheme="majorHAnsi" w:cstheme="majorBidi"/>
        </w:rPr>
        <w:t xml:space="preserve"> leggja áherslu á </w:t>
      </w:r>
      <w:r w:rsidR="00D0245C" w:rsidRPr="6D8EBEAE">
        <w:rPr>
          <w:rFonts w:asciiTheme="majorHAnsi" w:eastAsiaTheme="majorEastAsia" w:hAnsiTheme="majorHAnsi" w:cstheme="majorBidi"/>
        </w:rPr>
        <w:t xml:space="preserve">tryggar </w:t>
      </w:r>
      <w:r w:rsidRPr="6D8EBEAE">
        <w:rPr>
          <w:rFonts w:asciiTheme="majorHAnsi" w:eastAsiaTheme="majorEastAsia" w:hAnsiTheme="majorHAnsi" w:cstheme="majorBidi"/>
        </w:rPr>
        <w:t>mengunar</w:t>
      </w:r>
      <w:r w:rsidR="0053087C" w:rsidRPr="6D8EBEAE">
        <w:rPr>
          <w:rFonts w:asciiTheme="majorHAnsi" w:eastAsiaTheme="majorEastAsia" w:hAnsiTheme="majorHAnsi" w:cstheme="majorBidi"/>
        </w:rPr>
        <w:t>varnir</w:t>
      </w:r>
      <w:r w:rsidRPr="6D8EBEAE">
        <w:rPr>
          <w:rFonts w:asciiTheme="majorHAnsi" w:eastAsiaTheme="majorEastAsia" w:hAnsiTheme="majorHAnsi" w:cstheme="majorBidi"/>
        </w:rPr>
        <w:t xml:space="preserve"> </w:t>
      </w:r>
      <w:r w:rsidR="001A37E6" w:rsidRPr="6D8EBEAE">
        <w:rPr>
          <w:rFonts w:asciiTheme="majorHAnsi" w:eastAsiaTheme="majorEastAsia" w:hAnsiTheme="majorHAnsi" w:cstheme="majorBidi"/>
        </w:rPr>
        <w:t>við skipulag og</w:t>
      </w:r>
      <w:r w:rsidRPr="6D8EBEAE">
        <w:rPr>
          <w:rFonts w:asciiTheme="majorHAnsi" w:eastAsiaTheme="majorEastAsia" w:hAnsiTheme="majorHAnsi" w:cstheme="majorBidi"/>
        </w:rPr>
        <w:t xml:space="preserve"> framkvæmd</w:t>
      </w:r>
      <w:r w:rsidR="001A37E6" w:rsidRPr="6D8EBEAE">
        <w:rPr>
          <w:rFonts w:asciiTheme="majorHAnsi" w:eastAsiaTheme="majorEastAsia" w:hAnsiTheme="majorHAnsi" w:cstheme="majorBidi"/>
        </w:rPr>
        <w:t>ir</w:t>
      </w:r>
      <w:r w:rsidRPr="6D8EBEAE">
        <w:rPr>
          <w:rFonts w:asciiTheme="majorHAnsi" w:eastAsiaTheme="majorEastAsia" w:hAnsiTheme="majorHAnsi" w:cstheme="majorBidi"/>
        </w:rPr>
        <w:t xml:space="preserve"> á svæðinu</w:t>
      </w:r>
      <w:r w:rsidR="001A37E6" w:rsidRPr="6D8EBEAE">
        <w:rPr>
          <w:rFonts w:asciiTheme="majorHAnsi" w:eastAsiaTheme="majorEastAsia" w:hAnsiTheme="majorHAnsi" w:cstheme="majorBidi"/>
        </w:rPr>
        <w:t xml:space="preserve"> með</w:t>
      </w:r>
      <w:r w:rsidRPr="6D8EBEAE">
        <w:rPr>
          <w:rFonts w:asciiTheme="majorHAnsi" w:eastAsiaTheme="majorEastAsia" w:hAnsiTheme="majorHAnsi" w:cstheme="majorBidi"/>
        </w:rPr>
        <w:t xml:space="preserve"> verndun grunnvatns</w:t>
      </w:r>
      <w:r w:rsidR="001A37E6" w:rsidRPr="6D8EBEAE">
        <w:rPr>
          <w:rFonts w:asciiTheme="majorHAnsi" w:eastAsiaTheme="majorEastAsia" w:hAnsiTheme="majorHAnsi" w:cstheme="majorBidi"/>
        </w:rPr>
        <w:t xml:space="preserve"> í huga</w:t>
      </w:r>
      <w:r w:rsidRPr="6D8EBEAE">
        <w:rPr>
          <w:rFonts w:asciiTheme="majorHAnsi" w:eastAsiaTheme="majorEastAsia" w:hAnsiTheme="majorHAnsi" w:cstheme="majorBidi"/>
        </w:rPr>
        <w:t>.</w:t>
      </w:r>
    </w:p>
    <w:p w14:paraId="111A0CD6" w14:textId="77777777" w:rsidR="002B2FE4" w:rsidRPr="009D434D" w:rsidRDefault="002B2FE4" w:rsidP="6D8EBEAE">
      <w:pPr>
        <w:spacing w:before="120" w:after="80"/>
        <w:jc w:val="center"/>
        <w:rPr>
          <w:rFonts w:asciiTheme="majorHAnsi" w:eastAsiaTheme="majorEastAsia" w:hAnsiTheme="majorHAnsi" w:cstheme="majorBidi" w:hint="eastAsia"/>
          <w:b/>
          <w:bCs/>
          <w:color w:val="000000"/>
          <w:sz w:val="22"/>
          <w:szCs w:val="22"/>
        </w:rPr>
      </w:pPr>
      <w:r w:rsidRPr="6D8EBEAE">
        <w:rPr>
          <w:rFonts w:asciiTheme="majorHAnsi" w:eastAsiaTheme="majorEastAsia" w:hAnsiTheme="majorHAnsi" w:cstheme="majorBidi"/>
          <w:b/>
          <w:bCs/>
          <w:color w:val="000000" w:themeColor="text1"/>
          <w:sz w:val="22"/>
          <w:szCs w:val="22"/>
        </w:rPr>
        <w:t>Eftirlit verkkaupa</w:t>
      </w:r>
    </w:p>
    <w:p w14:paraId="2F6B359A" w14:textId="77777777" w:rsidR="002B2FE4" w:rsidRPr="006374A8" w:rsidRDefault="665760DA" w:rsidP="6D8EBEAE">
      <w:pPr>
        <w:spacing w:after="60"/>
        <w:jc w:val="both"/>
        <w:rPr>
          <w:rFonts w:asciiTheme="minorHAnsi" w:eastAsiaTheme="minorEastAsia" w:hAnsiTheme="minorHAnsi" w:cstheme="minorBidi" w:hint="eastAsia"/>
          <w:color w:val="FF0000"/>
        </w:rPr>
      </w:pPr>
      <w:r w:rsidRPr="6D8EBEAE">
        <w:rPr>
          <w:rFonts w:asciiTheme="majorHAnsi" w:eastAsiaTheme="majorEastAsia" w:hAnsiTheme="majorHAnsi" w:cstheme="majorBidi"/>
          <w:color w:val="000000" w:themeColor="text1"/>
        </w:rPr>
        <w:t xml:space="preserve">SSH hefur tilnefnt sérstakan fulltrúa eða aðila til að annast virkt framkvæmdaeftirlit á verktíma sem einnig skal ná til umhverfiseftirlits með framkvæmdum á svæðinu.  Leyfishafi skal skila til fulltrúa SSH þeim vottorðum og staðfestingum sem krafa er gerð um í leyfi þessu en þau gögn skulu ávallt tiltæk heilbrigðiseftirliti.  </w:t>
      </w:r>
      <w:r w:rsidRPr="6D8EBEAE">
        <w:rPr>
          <w:rFonts w:asciiTheme="minorHAnsi" w:eastAsiaTheme="minorEastAsia" w:hAnsiTheme="minorHAnsi" w:cstheme="minorBidi"/>
          <w:color w:val="000000" w:themeColor="text1"/>
        </w:rPr>
        <w:t xml:space="preserve">  </w:t>
      </w:r>
    </w:p>
    <w:p w14:paraId="3EF40FD7" w14:textId="77777777" w:rsidR="002B2FE4" w:rsidRPr="00D82CE4" w:rsidRDefault="002B2FE4" w:rsidP="6D8EBEAE">
      <w:pPr>
        <w:spacing w:before="120" w:after="80"/>
        <w:jc w:val="center"/>
        <w:rPr>
          <w:rFonts w:asciiTheme="majorHAnsi" w:eastAsiaTheme="majorEastAsia" w:hAnsiTheme="majorHAnsi" w:cstheme="majorBidi" w:hint="eastAsia"/>
          <w:b/>
          <w:bCs/>
          <w:color w:val="000000"/>
          <w:sz w:val="22"/>
          <w:szCs w:val="22"/>
          <w:lang w:val="is-IS"/>
        </w:rPr>
      </w:pPr>
      <w:r w:rsidRPr="6D8EBEAE">
        <w:rPr>
          <w:rFonts w:asciiTheme="majorHAnsi" w:eastAsiaTheme="majorEastAsia" w:hAnsiTheme="majorHAnsi" w:cstheme="majorBidi"/>
          <w:b/>
          <w:bCs/>
          <w:color w:val="000000" w:themeColor="text1"/>
          <w:sz w:val="22"/>
          <w:szCs w:val="22"/>
        </w:rPr>
        <w:t>Öryggi og samskipti</w:t>
      </w:r>
    </w:p>
    <w:p w14:paraId="34107C1B" w14:textId="37B57A46" w:rsidR="002B2FE4" w:rsidRPr="00D82CE4" w:rsidRDefault="5E53A2B7" w:rsidP="6D8EBEAE">
      <w:pPr>
        <w:spacing w:after="60"/>
        <w:contextualSpacing/>
        <w:jc w:val="both"/>
        <w:rPr>
          <w:rFonts w:asciiTheme="majorHAnsi" w:hAnsiTheme="majorHAnsi" w:cstheme="majorBidi"/>
          <w:color w:val="000000"/>
          <w:lang w:val="is-IS"/>
        </w:rPr>
      </w:pPr>
      <w:r w:rsidRPr="6D8EBEAE">
        <w:rPr>
          <w:rFonts w:asciiTheme="majorHAnsi" w:hAnsiTheme="majorHAnsi" w:cstheme="majorBidi"/>
        </w:rPr>
        <w:t>L</w:t>
      </w:r>
      <w:r w:rsidR="1A24AD7A" w:rsidRPr="6D8EBEAE">
        <w:rPr>
          <w:rFonts w:asciiTheme="majorHAnsi" w:hAnsiTheme="majorHAnsi" w:cstheme="majorBidi"/>
        </w:rPr>
        <w:t>e</w:t>
      </w:r>
      <w:r w:rsidR="1A24AD7A" w:rsidRPr="6D8EBEAE">
        <w:rPr>
          <w:rFonts w:asciiTheme="majorHAnsi" w:hAnsiTheme="majorHAnsi" w:cstheme="majorBidi"/>
          <w:color w:val="000000" w:themeColor="text1"/>
        </w:rPr>
        <w:t>yfishafi ber ábyrgð á að framkvæmdin stofni ekki öryggi vatnsverndar á svæðinu í hættu.  Við grun um að öryggi vatnsverndar sé ógnað skal starfsleyfishafi þegar bregðast við með úrbótum og eftir atvikum breyttu vinnulagi.</w:t>
      </w:r>
    </w:p>
    <w:p w14:paraId="7775D8D8" w14:textId="77777777" w:rsidR="002B2FE4" w:rsidRPr="00420CF2" w:rsidRDefault="1A24AD7A" w:rsidP="6D8EBEAE">
      <w:pPr>
        <w:spacing w:before="80" w:after="120"/>
        <w:contextualSpacing/>
        <w:jc w:val="both"/>
        <w:rPr>
          <w:rFonts w:asciiTheme="majorHAnsi" w:hAnsiTheme="majorHAnsi" w:cstheme="majorBidi"/>
          <w:color w:val="000000"/>
          <w:lang w:val="is-IS"/>
        </w:rPr>
      </w:pPr>
      <w:r w:rsidRPr="6D8EBEAE">
        <w:rPr>
          <w:rFonts w:asciiTheme="majorHAnsi" w:hAnsiTheme="majorHAnsi" w:cstheme="majorBidi"/>
          <w:color w:val="000000" w:themeColor="text1"/>
        </w:rPr>
        <w:t xml:space="preserve">Verði olíuslys eða önnur mengunaróhöpp sem starfsmenn geta ekki þegar leyst skal kalla á aðstoð Slökkviliðs höfuðborgarsvæðisins í gegnum neyðarsímann </w:t>
      </w:r>
      <w:r w:rsidRPr="6D8EBEAE">
        <w:rPr>
          <w:rFonts w:asciiTheme="majorHAnsi" w:hAnsiTheme="majorHAnsi" w:cstheme="majorBidi"/>
          <w:b/>
          <w:bCs/>
          <w:color w:val="000000" w:themeColor="text1"/>
        </w:rPr>
        <w:t>112</w:t>
      </w:r>
      <w:r w:rsidRPr="6D8EBEAE">
        <w:rPr>
          <w:rFonts w:asciiTheme="majorHAnsi" w:hAnsiTheme="majorHAnsi" w:cstheme="majorBidi"/>
          <w:color w:val="000000" w:themeColor="text1"/>
        </w:rPr>
        <w:t xml:space="preserve">.  Halda skal hreinsunaraðgerðum áfram þar til ákvörðun um annað hefur verið tekin.  Mengist jarðvegur skal </w:t>
      </w:r>
      <w:r w:rsidRPr="6D8EBEAE">
        <w:rPr>
          <w:rFonts w:asciiTheme="majorHAnsi" w:hAnsiTheme="majorHAnsi" w:cstheme="majorBidi"/>
        </w:rPr>
        <w:t xml:space="preserve">hann þegar fluttur út af vatnsverndarsvæðinu í viðeigandi </w:t>
      </w:r>
      <w:r w:rsidRPr="6D8EBEAE">
        <w:rPr>
          <w:rFonts w:asciiTheme="majorHAnsi" w:hAnsiTheme="majorHAnsi" w:cstheme="majorBidi"/>
        </w:rPr>
        <w:lastRenderedPageBreak/>
        <w:t>förgun hjá Sorpu eða annan þann stað sem heilbrigðiseftirlitið samþykkir.  Tilkynna</w:t>
      </w:r>
      <w:r w:rsidRPr="6D8EBEAE">
        <w:rPr>
          <w:rFonts w:asciiTheme="majorHAnsi" w:hAnsiTheme="majorHAnsi" w:cstheme="majorBidi"/>
          <w:color w:val="000000" w:themeColor="text1"/>
        </w:rPr>
        <w:t xml:space="preserve"> skal, við fyrsta tækifæri, eftirlitsmanni verkkaupa og heilbrigðiseftirliti um öll mengunarslys.  </w:t>
      </w:r>
    </w:p>
    <w:p w14:paraId="7F0CC9C8" w14:textId="263091DF" w:rsidR="002B2FE4" w:rsidRPr="00420CF2" w:rsidRDefault="42945309" w:rsidP="6D8EBEAE">
      <w:pPr>
        <w:spacing w:after="60"/>
        <w:contextualSpacing/>
        <w:jc w:val="both"/>
        <w:rPr>
          <w:rFonts w:asciiTheme="majorHAnsi" w:hAnsiTheme="majorHAnsi" w:cstheme="majorBidi"/>
          <w:color w:val="000000"/>
          <w:lang w:val="is-IS"/>
        </w:rPr>
      </w:pPr>
      <w:r w:rsidRPr="6D8EBEAE">
        <w:rPr>
          <w:rFonts w:asciiTheme="majorHAnsi" w:hAnsiTheme="majorHAnsi" w:cstheme="majorBidi"/>
          <w:color w:val="000000" w:themeColor="text1"/>
        </w:rPr>
        <w:t>L</w:t>
      </w:r>
      <w:r w:rsidR="1A24AD7A" w:rsidRPr="6D8EBEAE">
        <w:rPr>
          <w:rFonts w:asciiTheme="majorHAnsi" w:hAnsiTheme="majorHAnsi" w:cstheme="majorBidi"/>
          <w:color w:val="000000" w:themeColor="text1"/>
        </w:rPr>
        <w:t>eyfishafi skal kalla til heilbrigðiseftirlit ef upp koma ófyrirséð vandamál er tengjast framkvæmd starfsleyfis og snerta mengunarvarnir.</w:t>
      </w:r>
    </w:p>
    <w:p w14:paraId="28A5EC7A" w14:textId="5C466A10" w:rsidR="002B2FE4" w:rsidRPr="00F6517E" w:rsidRDefault="2B904522" w:rsidP="6D8EBEAE">
      <w:pPr>
        <w:spacing w:before="80" w:after="120"/>
        <w:contextualSpacing/>
        <w:jc w:val="both"/>
        <w:rPr>
          <w:rFonts w:asciiTheme="majorHAnsi" w:hAnsiTheme="majorHAnsi" w:cstheme="majorBidi"/>
          <w:color w:val="000000"/>
          <w:lang w:val="is-IS"/>
        </w:rPr>
      </w:pPr>
      <w:r w:rsidRPr="6D8EBEAE">
        <w:rPr>
          <w:rFonts w:asciiTheme="majorHAnsi" w:hAnsiTheme="majorHAnsi" w:cstheme="majorBidi"/>
        </w:rPr>
        <w:t>L</w:t>
      </w:r>
      <w:r w:rsidR="1A24AD7A" w:rsidRPr="6D8EBEAE">
        <w:rPr>
          <w:rFonts w:asciiTheme="majorHAnsi" w:hAnsiTheme="majorHAnsi" w:cstheme="majorBidi"/>
        </w:rPr>
        <w:t>e</w:t>
      </w:r>
      <w:r w:rsidR="1A24AD7A" w:rsidRPr="6D8EBEAE">
        <w:rPr>
          <w:rFonts w:asciiTheme="majorHAnsi" w:hAnsiTheme="majorHAnsi" w:cstheme="majorBidi"/>
          <w:color w:val="000000" w:themeColor="text1"/>
        </w:rPr>
        <w:t xml:space="preserve">yfishafi ber ábyrgð á að starfsmenn fyrirtækisins, undirverktakar og starfsmenn þeirra séu upplýstir um mengunarvarnaákvæði starfsleyfis og um samþykkta öryggis- og viðbragðsáætlun fyrir verkið.  </w:t>
      </w:r>
    </w:p>
    <w:p w14:paraId="006DD0AD" w14:textId="77777777" w:rsidR="002B2FE4" w:rsidRPr="00F6517E" w:rsidRDefault="389363D0" w:rsidP="6D8EBEAE">
      <w:pPr>
        <w:spacing w:after="60"/>
        <w:contextualSpacing/>
        <w:jc w:val="both"/>
        <w:rPr>
          <w:rFonts w:asciiTheme="majorHAnsi" w:hAnsiTheme="majorHAnsi" w:cstheme="majorBidi"/>
          <w:lang w:val="is-IS" w:eastAsia="is-IS"/>
        </w:rPr>
      </w:pPr>
      <w:r w:rsidRPr="6D8EBEAE">
        <w:rPr>
          <w:rFonts w:asciiTheme="majorHAnsi" w:hAnsiTheme="majorHAnsi" w:cstheme="majorBidi"/>
          <w:color w:val="000000" w:themeColor="text1"/>
        </w:rPr>
        <w:t xml:space="preserve">Leyfishafi skal tilnefna fulltrúa sem tengilið við sérstakan fulltrúa SSH og sem einnig ber ábyrgð á samskiptum </w:t>
      </w:r>
      <w:r w:rsidRPr="6D8EBEAE">
        <w:rPr>
          <w:rFonts w:asciiTheme="majorHAnsi" w:hAnsiTheme="majorHAnsi" w:cstheme="majorBidi"/>
        </w:rPr>
        <w:t>við heilbrigðiseftirlitið á meðan á framkvæmdum stendur.  Tryggt skal að ef þörf krefur geti fulltrúar heilbrigðiseftirlits og fulltrúi SSH, á eða utan hefðbundins starfstíma, haft samband við umhverfisfulltrúa leyfishafa.</w:t>
      </w:r>
    </w:p>
    <w:p w14:paraId="4D30CBBF" w14:textId="00AD9C39" w:rsidR="002B2FE4" w:rsidRDefault="1A24AD7A" w:rsidP="6D8EBEAE">
      <w:pPr>
        <w:spacing w:after="60"/>
        <w:contextualSpacing/>
        <w:jc w:val="both"/>
        <w:rPr>
          <w:rFonts w:ascii="Times New Roman" w:hAnsi="Times New Roman"/>
          <w:i/>
          <w:iCs/>
          <w:color w:val="000000"/>
          <w:sz w:val="28"/>
          <w:szCs w:val="28"/>
        </w:rPr>
      </w:pPr>
      <w:r w:rsidRPr="6D8EBEAE">
        <w:rPr>
          <w:rFonts w:asciiTheme="majorHAnsi" w:hAnsiTheme="majorHAnsi" w:cstheme="majorBidi"/>
        </w:rPr>
        <w:t xml:space="preserve">Verði framkvæmdum hætt, tímabundið eða varanlega, eða þær stöðvast óvænt skal gera ráðstafanir til þess að fjarlægja úrgang og búnað og ganga frá rekstrarsvæði á þann hátt að góðri ímynd vatnsverndarsvæðisins verði ekki ógnað.  </w:t>
      </w:r>
    </w:p>
    <w:p w14:paraId="64054167" w14:textId="32852E49" w:rsidR="002B2FE4" w:rsidRPr="006605E5" w:rsidRDefault="002B2FE4" w:rsidP="6D8EBEAE">
      <w:pPr>
        <w:spacing w:before="80"/>
        <w:jc w:val="center"/>
        <w:rPr>
          <w:rFonts w:asciiTheme="majorHAnsi" w:eastAsiaTheme="majorEastAsia" w:hAnsiTheme="majorHAnsi" w:cstheme="majorBidi" w:hint="eastAsia"/>
          <w:b/>
          <w:bCs/>
          <w:sz w:val="22"/>
          <w:szCs w:val="22"/>
          <w:lang w:val="is-IS"/>
        </w:rPr>
      </w:pPr>
      <w:r w:rsidRPr="6D8EBEAE">
        <w:rPr>
          <w:rFonts w:asciiTheme="majorHAnsi" w:eastAsiaTheme="majorEastAsia" w:hAnsiTheme="majorHAnsi" w:cstheme="majorBidi"/>
          <w:b/>
          <w:bCs/>
          <w:sz w:val="22"/>
          <w:szCs w:val="22"/>
        </w:rPr>
        <w:t>Sértækar kröfur vegna mengunarvarna</w:t>
      </w:r>
    </w:p>
    <w:p w14:paraId="38AAFADD" w14:textId="52B6FE38" w:rsidR="002B2FE4" w:rsidRPr="006B0338" w:rsidRDefault="39CB9F60" w:rsidP="6D8EBEAE">
      <w:pPr>
        <w:spacing w:before="80"/>
        <w:contextualSpacing/>
        <w:jc w:val="both"/>
        <w:rPr>
          <w:rFonts w:asciiTheme="majorHAnsi" w:hAnsiTheme="majorHAnsi" w:cstheme="majorBidi"/>
          <w:highlight w:val="yellow"/>
          <w:lang w:val="is-IS"/>
        </w:rPr>
      </w:pPr>
      <w:r w:rsidRPr="6D8EBEAE">
        <w:rPr>
          <w:rFonts w:asciiTheme="majorHAnsi" w:hAnsiTheme="majorHAnsi" w:cstheme="majorBidi"/>
        </w:rPr>
        <w:t>Starfsmenn á vegum ÍAV sem koma að verklegum framkvæmdum á svæðinu, skulu áður hafa farið á námskeið hjá Veitum vegna verklegra framkvæmda á vatnsverndarsvæðum.</w:t>
      </w:r>
    </w:p>
    <w:p w14:paraId="1266C016" w14:textId="77777777" w:rsidR="002B2FE4" w:rsidRPr="006B0338"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Við framkvæmdina, þ.m.t. við flutning á steypu að steypustað skal tryggja fyllsta öryggis og ávallt vera viðbúnaður til að bregðast við verði slys eða mengunaróhapp.</w:t>
      </w:r>
    </w:p>
    <w:p w14:paraId="0AE3D0A1" w14:textId="77777777" w:rsidR="002B2FE4" w:rsidRPr="006B0338"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Gámur fyrir olíu- eða glussamengaðan jarðveg skal vera til staðar.</w:t>
      </w:r>
    </w:p>
    <w:p w14:paraId="60C772A6" w14:textId="77777777" w:rsidR="002B2FE4" w:rsidRPr="00584BAB" w:rsidRDefault="002B2FE4" w:rsidP="6D8EBEAE">
      <w:pPr>
        <w:spacing w:before="120" w:after="80"/>
        <w:jc w:val="center"/>
        <w:rPr>
          <w:rFonts w:asciiTheme="majorHAnsi" w:hAnsiTheme="majorHAnsi" w:cstheme="majorBidi"/>
          <w:b/>
          <w:bCs/>
          <w:color w:val="000000"/>
          <w:sz w:val="22"/>
          <w:szCs w:val="22"/>
          <w:lang w:val="is-IS"/>
        </w:rPr>
      </w:pPr>
      <w:r w:rsidRPr="6D8EBEAE">
        <w:rPr>
          <w:rFonts w:asciiTheme="majorHAnsi" w:hAnsiTheme="majorHAnsi" w:cstheme="majorBidi"/>
          <w:b/>
          <w:bCs/>
          <w:color w:val="000000" w:themeColor="text1"/>
          <w:sz w:val="22"/>
          <w:szCs w:val="22"/>
        </w:rPr>
        <w:t>Mengunarvarnir vegna olíunotkunar</w:t>
      </w:r>
    </w:p>
    <w:p w14:paraId="5E86330E" w14:textId="77777777" w:rsidR="002B2FE4" w:rsidRPr="00584BAB"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 xml:space="preserve">Olíuáfyllingar á bifreiðar og flutningatæki skulu fara fram utan vatnsverndarsvæðis.  Þær skulu að jafnaði fara fram á viðurkenndum afgreiðslustöðum fyrir eldsneyti. Aðeins tæki, s.s. ýtur og gröfur, sem </w:t>
      </w:r>
      <w:r w:rsidRPr="6D8EBEAE">
        <w:rPr>
          <w:rFonts w:asciiTheme="majorHAnsi" w:hAnsiTheme="majorHAnsi" w:cstheme="majorBidi"/>
          <w:u w:val="single"/>
        </w:rPr>
        <w:t>ekki</w:t>
      </w:r>
      <w:r w:rsidRPr="6D8EBEAE">
        <w:rPr>
          <w:rFonts w:asciiTheme="majorHAnsi" w:hAnsiTheme="majorHAnsi" w:cstheme="majorBidi"/>
        </w:rPr>
        <w:t xml:space="preserve"> geta með góðu móti farið út af vatnsverndarsvæðinu til olíuáfyllinga mega fá olíu á framkvæmdasvæðinu.</w:t>
      </w:r>
    </w:p>
    <w:p w14:paraId="5D617760" w14:textId="77777777" w:rsidR="002B2FE4" w:rsidRPr="00423204" w:rsidRDefault="39CB9F60" w:rsidP="6D8EBEAE">
      <w:pPr>
        <w:spacing w:before="80"/>
        <w:contextualSpacing/>
        <w:jc w:val="both"/>
        <w:rPr>
          <w:rFonts w:asciiTheme="majorHAnsi" w:hAnsiTheme="majorHAnsi" w:cstheme="majorBidi"/>
          <w:u w:val="single"/>
          <w:lang w:val="is-IS"/>
        </w:rPr>
      </w:pPr>
      <w:r w:rsidRPr="6D8EBEAE">
        <w:rPr>
          <w:rFonts w:asciiTheme="majorHAnsi" w:hAnsiTheme="majorHAnsi" w:cstheme="majorBidi"/>
          <w:u w:val="single"/>
        </w:rPr>
        <w:t>Olíubifreiðum skal fylgt frá Suðurlandsvegi að framkvæmdasvæði.  Að hámarki skulu 6000 lítrar vera í olíutanki olíubifreiðar.</w:t>
      </w:r>
    </w:p>
    <w:p w14:paraId="7F2D8F2A" w14:textId="77777777" w:rsidR="002B2FE4" w:rsidRPr="00584BAB"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 xml:space="preserve">Í upphafi verktíma skulu liggja fyrir samþykktar </w:t>
      </w:r>
      <w:r w:rsidRPr="6D8EBEAE">
        <w:rPr>
          <w:rFonts w:asciiTheme="majorHAnsi" w:hAnsiTheme="majorHAnsi" w:cstheme="majorBidi"/>
          <w:i/>
          <w:iCs/>
          <w:u w:val="single"/>
        </w:rPr>
        <w:t>verklýsingar</w:t>
      </w:r>
      <w:r w:rsidRPr="6D8EBEAE">
        <w:rPr>
          <w:rFonts w:asciiTheme="majorHAnsi" w:hAnsiTheme="majorHAnsi" w:cstheme="majorBidi"/>
        </w:rPr>
        <w:t xml:space="preserve"> er varða m.a. framkvæmd olíuáfyllinga á ýtur, gröfur og önnur tæki sem viðurkennt er að erfitt sé að flytja út af svæðinu til olíuáfyllinga.  Verklýsing skal  a.m.k. ná til;</w:t>
      </w:r>
    </w:p>
    <w:p w14:paraId="11DA30AD" w14:textId="3F41CDA7" w:rsidR="002B2FE4" w:rsidRPr="006605E5" w:rsidRDefault="002B2FE4" w:rsidP="6D8EBEAE">
      <w:pPr>
        <w:pStyle w:val="ListParagraph"/>
        <w:numPr>
          <w:ilvl w:val="0"/>
          <w:numId w:val="13"/>
        </w:numPr>
        <w:spacing w:before="80"/>
        <w:jc w:val="both"/>
        <w:rPr>
          <w:rFonts w:asciiTheme="majorHAnsi" w:hAnsiTheme="majorHAnsi" w:cstheme="majorBidi"/>
          <w:sz w:val="20"/>
          <w:szCs w:val="20"/>
        </w:rPr>
      </w:pPr>
      <w:r w:rsidRPr="6D8EBEAE">
        <w:rPr>
          <w:rFonts w:asciiTheme="majorHAnsi" w:hAnsiTheme="majorHAnsi" w:cstheme="majorBidi"/>
          <w:sz w:val="20"/>
          <w:szCs w:val="20"/>
        </w:rPr>
        <w:t xml:space="preserve">Þegar olíubifreið setur olíu á neyslugeymi (sbr. ákvæði rgl. 884/2017).  </w:t>
      </w:r>
    </w:p>
    <w:p w14:paraId="7A8A1E68" w14:textId="77777777" w:rsidR="002B2FE4" w:rsidRPr="006605E5" w:rsidRDefault="002B2FE4" w:rsidP="6D8EBEAE">
      <w:pPr>
        <w:pStyle w:val="ListParagraph"/>
        <w:numPr>
          <w:ilvl w:val="0"/>
          <w:numId w:val="13"/>
        </w:numPr>
        <w:spacing w:before="80"/>
        <w:jc w:val="both"/>
        <w:rPr>
          <w:rFonts w:asciiTheme="majorHAnsi" w:hAnsiTheme="majorHAnsi" w:cstheme="majorBidi"/>
          <w:sz w:val="20"/>
          <w:szCs w:val="20"/>
        </w:rPr>
      </w:pPr>
      <w:r w:rsidRPr="6D8EBEAE">
        <w:rPr>
          <w:rFonts w:asciiTheme="majorHAnsi" w:hAnsiTheme="majorHAnsi" w:cstheme="majorBidi"/>
          <w:sz w:val="20"/>
          <w:szCs w:val="20"/>
        </w:rPr>
        <w:t xml:space="preserve">Þegar olíubifreið setur beint á tæki.  </w:t>
      </w:r>
    </w:p>
    <w:p w14:paraId="1FBD7983" w14:textId="77777777" w:rsidR="002B2FE4" w:rsidRPr="006605E5" w:rsidRDefault="002B2FE4" w:rsidP="6D8EBEAE">
      <w:pPr>
        <w:pStyle w:val="ListParagraph"/>
        <w:numPr>
          <w:ilvl w:val="0"/>
          <w:numId w:val="13"/>
        </w:numPr>
        <w:spacing w:before="80"/>
        <w:jc w:val="both"/>
        <w:rPr>
          <w:rFonts w:asciiTheme="majorHAnsi" w:hAnsiTheme="majorHAnsi" w:cstheme="majorBidi"/>
          <w:sz w:val="20"/>
          <w:szCs w:val="20"/>
        </w:rPr>
      </w:pPr>
      <w:r w:rsidRPr="6D8EBEAE">
        <w:rPr>
          <w:rFonts w:asciiTheme="majorHAnsi" w:hAnsiTheme="majorHAnsi" w:cstheme="majorBidi"/>
          <w:sz w:val="20"/>
          <w:szCs w:val="20"/>
        </w:rPr>
        <w:t xml:space="preserve">Þegar olía er flutt að og sett á tæki með ,,olíukálf“ eða frá olíuflutningsgeymi en slíkt skal því aðeins gert að öðrum leiðum verði ekki viðkomið. </w:t>
      </w:r>
    </w:p>
    <w:p w14:paraId="42EB68A3" w14:textId="77777777" w:rsidR="002B2FE4" w:rsidRPr="000B2C7A"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 xml:space="preserve">Leyfishafi skal í upphafi verks áætla notkun á mótaolíu og halda skrá  um raunnotkun og innihald hennar.  </w:t>
      </w:r>
    </w:p>
    <w:p w14:paraId="5C1A0B15" w14:textId="77777777" w:rsidR="002B2FE4" w:rsidRPr="00316842" w:rsidRDefault="002B2FE4" w:rsidP="6D8EBEAE">
      <w:pPr>
        <w:spacing w:before="120" w:after="80"/>
        <w:jc w:val="center"/>
        <w:rPr>
          <w:rFonts w:asciiTheme="majorHAnsi" w:hAnsiTheme="majorHAnsi" w:cstheme="majorBidi"/>
          <w:b/>
          <w:bCs/>
          <w:color w:val="000000"/>
          <w:lang w:val="is-IS"/>
        </w:rPr>
      </w:pPr>
      <w:r w:rsidRPr="6D8EBEAE">
        <w:rPr>
          <w:rFonts w:asciiTheme="majorHAnsi" w:hAnsiTheme="majorHAnsi" w:cstheme="majorBidi"/>
          <w:b/>
          <w:bCs/>
          <w:color w:val="000000" w:themeColor="text1"/>
          <w:sz w:val="22"/>
          <w:szCs w:val="22"/>
        </w:rPr>
        <w:t>Tækjakostur og mengunarvarnir</w:t>
      </w:r>
    </w:p>
    <w:p w14:paraId="6E28049C" w14:textId="77777777" w:rsidR="002B2FE4" w:rsidRPr="00316842" w:rsidRDefault="39CB9F60" w:rsidP="6D8EBEAE">
      <w:pPr>
        <w:spacing w:before="80"/>
        <w:contextualSpacing/>
        <w:jc w:val="both"/>
        <w:rPr>
          <w:rFonts w:asciiTheme="majorHAnsi" w:hAnsiTheme="majorHAnsi" w:cstheme="majorBidi"/>
          <w:color w:val="000000"/>
          <w:lang w:val="is-IS"/>
        </w:rPr>
      </w:pPr>
      <w:r w:rsidRPr="6D8EBEAE">
        <w:rPr>
          <w:rFonts w:asciiTheme="majorHAnsi" w:hAnsiTheme="majorHAnsi" w:cstheme="majorBidi"/>
          <w:color w:val="000000" w:themeColor="text1"/>
        </w:rPr>
        <w:t xml:space="preserve">Meðan á framkvæmdum stendur skal leyfishafi halda skrá yfir þau tæki (t.d. gröfur, ýtur og flutningstæki), sem notuð eru eða áformað er að nota við verkið.  Skrána á að uppfæra eftir þörfum.  Þá skal leyfishafi leggja fram vottorð, frá aðila sem heilbrigðiseftirlitið samþykkir, er staðfestir að umrædd tæki hafi farið í lekaskoðun á árinu 2022 og staðist hana.  Í tækjum skal vera afrit af niðurstöðum lekaskoðunar.  Sama gildir um önnur þungavinnutæki, s.s. steypubifreiðar, steypudælur og krana sem koma að einstökum verkþáttum.  </w:t>
      </w:r>
    </w:p>
    <w:p w14:paraId="1045C8AA" w14:textId="77777777" w:rsidR="002B2FE4" w:rsidRPr="00316842"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Ekki sjaldnar en mánaðarlega skal leyfishafi láta sjónskoða og skrá með tilliti til leka, tæki sem eru í reglulegri notkun á svæðinu.</w:t>
      </w:r>
    </w:p>
    <w:p w14:paraId="602FDC20" w14:textId="77777777" w:rsidR="002B2FE4" w:rsidRPr="00316842"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Almennt skulu bifreiðar sem koma inn á svæðið ekki vera með meira magn af olíu en sem nemur ½ tanki en hafa skal samráð við fulltrúa SSH um framkvæmd.</w:t>
      </w:r>
    </w:p>
    <w:p w14:paraId="271CA493" w14:textId="77777777" w:rsidR="002B2FE4" w:rsidRPr="00316842"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 xml:space="preserve">Þrif á tækjum, þ.m.t. á steypubifreiðum skulu fara fram utan vatnsverndarsvæðis. </w:t>
      </w:r>
    </w:p>
    <w:p w14:paraId="10E252ED" w14:textId="77777777" w:rsidR="002B2FE4" w:rsidRPr="00FA5DA9" w:rsidRDefault="39CB9F60" w:rsidP="6D8EBEAE">
      <w:pPr>
        <w:spacing w:before="80"/>
        <w:contextualSpacing/>
        <w:jc w:val="both"/>
        <w:rPr>
          <w:rFonts w:asciiTheme="majorHAnsi" w:hAnsiTheme="majorHAnsi" w:cstheme="majorBidi"/>
          <w:lang w:val="is-IS"/>
        </w:rPr>
      </w:pPr>
      <w:r w:rsidRPr="6D8EBEAE">
        <w:rPr>
          <w:rFonts w:asciiTheme="majorHAnsi" w:hAnsiTheme="majorHAnsi" w:cstheme="majorBidi"/>
        </w:rPr>
        <w:t xml:space="preserve">Engar viðgerðir aðrar en bráðaviðgerðir eru heimilar á svæðinu.  Verði vart við leka á olíum eða glussum af tækjum skal þegar gera ráðstafanir til að lágmarka mengun. Viðgerðir til að bregðast við bráðamengun eru heimilaðar á svæðinu en biluð tæki skulu flutt til viðgerðar og skoðunar utan svæðis. </w:t>
      </w:r>
    </w:p>
    <w:p w14:paraId="5594186D" w14:textId="77777777" w:rsidR="002B2FE4" w:rsidRPr="00FA5DA9" w:rsidRDefault="002B2FE4" w:rsidP="6D8EBEAE">
      <w:pPr>
        <w:spacing w:before="120" w:after="80"/>
        <w:jc w:val="center"/>
        <w:rPr>
          <w:rFonts w:asciiTheme="majorHAnsi" w:hAnsiTheme="majorHAnsi" w:cstheme="majorBidi"/>
          <w:b/>
          <w:bCs/>
          <w:color w:val="000000"/>
          <w:sz w:val="22"/>
          <w:szCs w:val="22"/>
          <w:lang w:val="is-IS"/>
        </w:rPr>
      </w:pPr>
      <w:r w:rsidRPr="6D8EBEAE">
        <w:rPr>
          <w:rFonts w:asciiTheme="majorHAnsi" w:hAnsiTheme="majorHAnsi" w:cstheme="majorBidi"/>
          <w:b/>
          <w:bCs/>
          <w:color w:val="000000" w:themeColor="text1"/>
          <w:sz w:val="22"/>
          <w:szCs w:val="22"/>
        </w:rPr>
        <w:t xml:space="preserve">Vinnubúðir og aðstöðusköpun </w:t>
      </w:r>
    </w:p>
    <w:p w14:paraId="2D79EEA2" w14:textId="77777777" w:rsidR="002B2FE4" w:rsidRPr="00FA5DA9" w:rsidRDefault="002B2FE4" w:rsidP="6D8EBEAE">
      <w:pPr>
        <w:spacing w:after="80"/>
        <w:jc w:val="both"/>
        <w:rPr>
          <w:rFonts w:asciiTheme="majorHAnsi" w:hAnsiTheme="majorHAnsi" w:cstheme="majorBidi"/>
          <w:sz w:val="22"/>
          <w:szCs w:val="22"/>
          <w:lang w:val="is-IS"/>
        </w:rPr>
      </w:pPr>
      <w:r w:rsidRPr="6D8EBEAE">
        <w:rPr>
          <w:rFonts w:asciiTheme="majorHAnsi" w:hAnsiTheme="majorHAnsi" w:cstheme="majorBidi"/>
          <w:color w:val="000000" w:themeColor="text1"/>
        </w:rPr>
        <w:t xml:space="preserve">Leyfishafi skal hafa samráð við heilbrigðiseftirlit um nauðsynlega aðstöðusköpun á svæðinu.  </w:t>
      </w:r>
    </w:p>
    <w:p w14:paraId="39C478F2" w14:textId="77777777" w:rsidR="002B2FE4" w:rsidRPr="00FA5DA9" w:rsidRDefault="002B2FE4" w:rsidP="6D8EBEAE">
      <w:pPr>
        <w:jc w:val="center"/>
        <w:rPr>
          <w:rFonts w:asciiTheme="majorHAnsi" w:hAnsiTheme="majorHAnsi" w:cstheme="majorBidi"/>
          <w:b/>
          <w:bCs/>
          <w:sz w:val="22"/>
          <w:szCs w:val="22"/>
          <w:lang w:val="is-IS"/>
        </w:rPr>
      </w:pPr>
      <w:r w:rsidRPr="6D8EBEAE">
        <w:rPr>
          <w:rFonts w:asciiTheme="majorHAnsi" w:hAnsiTheme="majorHAnsi" w:cstheme="majorBidi"/>
          <w:b/>
          <w:bCs/>
          <w:sz w:val="22"/>
          <w:szCs w:val="22"/>
        </w:rPr>
        <w:lastRenderedPageBreak/>
        <w:t>Sorp og annar úrgangur</w:t>
      </w:r>
    </w:p>
    <w:p w14:paraId="4160A951" w14:textId="77777777" w:rsidR="002B2FE4" w:rsidRPr="00FA5DA9" w:rsidRDefault="002B2FE4" w:rsidP="6D8EBEAE">
      <w:pPr>
        <w:jc w:val="both"/>
        <w:rPr>
          <w:rFonts w:asciiTheme="majorHAnsi" w:hAnsiTheme="majorHAnsi" w:cstheme="majorBidi"/>
          <w:color w:val="000000"/>
          <w:lang w:val="is-IS"/>
        </w:rPr>
      </w:pPr>
      <w:r w:rsidRPr="6D8EBEAE">
        <w:rPr>
          <w:rFonts w:asciiTheme="majorHAnsi" w:hAnsiTheme="majorHAnsi" w:cstheme="majorBidi"/>
          <w:color w:val="000000" w:themeColor="text1"/>
        </w:rPr>
        <w:t xml:space="preserve">Sorp og annan úrgang skal geyma í þar til gerðum ílátum og ber að flytja hann út af svæðinu til endurnýtingar eða förgunar eftir því sem við á. Leyfishafi skal sjá til þess að á framkvæmdasvæðinu safnist ekki upp úrgangur og hlutir heldur verði svæðið hreinsað og úrgangur fluttur í viðurkennda förgun.  Brennsla á úrgangi er bönnuð.  </w:t>
      </w:r>
    </w:p>
    <w:p w14:paraId="344C5441" w14:textId="77777777" w:rsidR="002B2FE4" w:rsidRPr="00725657" w:rsidRDefault="002B2FE4" w:rsidP="6D8EBEAE">
      <w:pPr>
        <w:spacing w:before="120" w:after="80"/>
        <w:jc w:val="center"/>
        <w:rPr>
          <w:rFonts w:asciiTheme="majorHAnsi" w:hAnsiTheme="majorHAnsi" w:cstheme="majorBidi"/>
          <w:b/>
          <w:bCs/>
          <w:sz w:val="22"/>
          <w:szCs w:val="22"/>
          <w:lang w:val="is-IS" w:eastAsia="is-IS"/>
        </w:rPr>
      </w:pPr>
      <w:r w:rsidRPr="6D8EBEAE">
        <w:rPr>
          <w:rFonts w:asciiTheme="majorHAnsi" w:hAnsiTheme="majorHAnsi" w:cstheme="majorBidi"/>
          <w:b/>
          <w:bCs/>
          <w:sz w:val="22"/>
          <w:szCs w:val="22"/>
        </w:rPr>
        <w:t>Úttektir og verklok</w:t>
      </w:r>
    </w:p>
    <w:p w14:paraId="6F49148E" w14:textId="395ACAD6" w:rsidR="002B2FE4" w:rsidRPr="00725657" w:rsidRDefault="00FA5DA9" w:rsidP="6D8EBEAE">
      <w:pPr>
        <w:rPr>
          <w:rFonts w:asciiTheme="majorHAnsi" w:hAnsiTheme="majorHAnsi" w:cstheme="majorBidi"/>
          <w:lang w:val="is-IS"/>
        </w:rPr>
      </w:pPr>
      <w:r w:rsidRPr="6D8EBEAE">
        <w:rPr>
          <w:rFonts w:asciiTheme="majorHAnsi" w:hAnsiTheme="majorHAnsi" w:cstheme="majorBidi"/>
        </w:rPr>
        <w:t>L</w:t>
      </w:r>
      <w:r w:rsidR="002B2FE4" w:rsidRPr="6D8EBEAE">
        <w:rPr>
          <w:rFonts w:asciiTheme="majorHAnsi" w:hAnsiTheme="majorHAnsi" w:cstheme="majorBidi"/>
        </w:rPr>
        <w:t xml:space="preserve">eyfishafi skal kalla eftir úttekt heilbrigðiseftirlits í lok hvers áfanga framkvæmdatímabilsins.  </w:t>
      </w:r>
    </w:p>
    <w:p w14:paraId="61A68EB5" w14:textId="77777777" w:rsidR="002B2FE4" w:rsidRPr="00725657" w:rsidRDefault="002B2FE4" w:rsidP="6D8EBEAE">
      <w:pPr>
        <w:autoSpaceDE w:val="0"/>
        <w:autoSpaceDN w:val="0"/>
        <w:adjustRightInd w:val="0"/>
        <w:spacing w:before="120" w:after="80"/>
        <w:jc w:val="center"/>
        <w:rPr>
          <w:rFonts w:asciiTheme="majorHAnsi" w:hAnsiTheme="majorHAnsi" w:cstheme="majorBidi"/>
          <w:b/>
          <w:bCs/>
          <w:sz w:val="22"/>
          <w:szCs w:val="22"/>
          <w:lang w:val="is-IS" w:eastAsia="is-IS"/>
        </w:rPr>
      </w:pPr>
      <w:r w:rsidRPr="6D8EBEAE">
        <w:rPr>
          <w:rFonts w:asciiTheme="majorHAnsi" w:hAnsiTheme="majorHAnsi" w:cstheme="majorBidi"/>
          <w:b/>
          <w:bCs/>
          <w:sz w:val="22"/>
          <w:szCs w:val="22"/>
        </w:rPr>
        <w:t>Innra eftirlit</w:t>
      </w:r>
    </w:p>
    <w:p w14:paraId="4DBDB129" w14:textId="77777777" w:rsidR="002B2FE4" w:rsidRPr="00725657" w:rsidRDefault="002B2FE4" w:rsidP="6D8EBEAE">
      <w:pPr>
        <w:autoSpaceDE w:val="0"/>
        <w:autoSpaceDN w:val="0"/>
        <w:adjustRightInd w:val="0"/>
        <w:spacing w:after="80"/>
        <w:jc w:val="both"/>
        <w:rPr>
          <w:rFonts w:asciiTheme="majorHAnsi" w:hAnsiTheme="majorHAnsi" w:cstheme="majorBidi"/>
          <w:lang w:val="is-IS" w:eastAsia="is-IS"/>
        </w:rPr>
      </w:pPr>
      <w:r w:rsidRPr="6D8EBEAE">
        <w:rPr>
          <w:rFonts w:asciiTheme="majorHAnsi" w:hAnsiTheme="majorHAnsi" w:cstheme="majorBidi"/>
        </w:rPr>
        <w:t xml:space="preserve">Viðhafa skal reglulegt og skráð eftirlit með umhverfis- og rekstrarþáttum framkvæmdarinnar sem geta haft í för með sér hættu á jarðvegsmengun eða losun efna út í umhverfið.  Halda skal skrá yfir öll mengunaróhöpp og slys og viðbrögð við þeim. Starfsleyfishafi skal hafa eigin eftirlitsmann, umhverfisfulltrúa, á svæðinu sem einnig skal hafa virkt samráð við  heilbrigðiseftirlit um tilhögun innra eftirlits.  </w:t>
      </w:r>
    </w:p>
    <w:p w14:paraId="014251F5" w14:textId="77777777" w:rsidR="002B2FE4" w:rsidRPr="00980C8A" w:rsidRDefault="002B2FE4" w:rsidP="6D8EBEAE">
      <w:pPr>
        <w:spacing w:before="120" w:after="80"/>
        <w:jc w:val="center"/>
        <w:rPr>
          <w:rFonts w:asciiTheme="majorHAnsi" w:hAnsiTheme="majorHAnsi" w:cstheme="majorBidi"/>
          <w:b/>
          <w:bCs/>
          <w:sz w:val="22"/>
          <w:szCs w:val="22"/>
          <w:lang w:val="is-IS"/>
        </w:rPr>
      </w:pPr>
      <w:r w:rsidRPr="6D8EBEAE">
        <w:rPr>
          <w:rFonts w:asciiTheme="majorHAnsi" w:hAnsiTheme="majorHAnsi" w:cstheme="majorBidi"/>
          <w:b/>
          <w:bCs/>
          <w:sz w:val="22"/>
          <w:szCs w:val="22"/>
        </w:rPr>
        <w:t>Valdsvið og þvingunarúrræði</w:t>
      </w:r>
    </w:p>
    <w:p w14:paraId="684ED23C" w14:textId="2D67D984" w:rsidR="002B2FE4" w:rsidRPr="00980C8A" w:rsidRDefault="002B2FE4" w:rsidP="6D8EBEAE">
      <w:pPr>
        <w:spacing w:after="80"/>
        <w:jc w:val="both"/>
        <w:rPr>
          <w:rFonts w:asciiTheme="majorHAnsi" w:hAnsiTheme="majorHAnsi" w:cstheme="majorBidi"/>
          <w:lang w:val="is-IS"/>
        </w:rPr>
      </w:pPr>
      <w:r w:rsidRPr="6D8EBEAE">
        <w:rPr>
          <w:rFonts w:asciiTheme="majorHAnsi" w:hAnsiTheme="majorHAnsi" w:cstheme="majorBidi"/>
        </w:rPr>
        <w:t xml:space="preserve">Ef </w:t>
      </w:r>
      <w:r w:rsidR="00037820" w:rsidRPr="6D8EBEAE">
        <w:rPr>
          <w:rFonts w:asciiTheme="majorHAnsi" w:hAnsiTheme="majorHAnsi" w:cstheme="majorBidi"/>
        </w:rPr>
        <w:t>leyfishafi</w:t>
      </w:r>
      <w:r w:rsidRPr="6D8EBEAE">
        <w:rPr>
          <w:rFonts w:asciiTheme="majorHAnsi" w:hAnsiTheme="majorHAnsi" w:cstheme="majorBidi"/>
        </w:rPr>
        <w:t xml:space="preserve"> fylgir ekki ákvæðum starfsleyfis eða fyrirmælum eftirlitsaðila getur heilbrigðisnefnd beitt ákvæðum XVII. kafla laga nr. 7/1998, um hollustuhætti og mengunarvarnir, til að knýja á um framkvæmd úrbóta. Heilbrigðisnefnd er þannig heimilt að veita tilhlýðilegan frest til úrbóta, veita áminningu og ákveða rekstraraðila dagsektir sinni hann ekki tilmælum stofnunarinnar. Jafnframt er nefndinni heimilt að stöðva eða takmarka starfsemi </w:t>
      </w:r>
      <w:r w:rsidR="00980C8A" w:rsidRPr="6D8EBEAE">
        <w:rPr>
          <w:rFonts w:asciiTheme="majorHAnsi" w:hAnsiTheme="majorHAnsi" w:cstheme="majorBidi"/>
        </w:rPr>
        <w:t>leyfishafa</w:t>
      </w:r>
      <w:r w:rsidRPr="6D8EBEAE">
        <w:rPr>
          <w:rFonts w:asciiTheme="majorHAnsi" w:hAnsiTheme="majorHAnsi" w:cstheme="majorBidi"/>
        </w:rPr>
        <w:t xml:space="preserve"> sé um að ræða ítrekuð brot eða alvarlegt tilvik.</w:t>
      </w:r>
    </w:p>
    <w:p w14:paraId="03BA4139" w14:textId="77777777" w:rsidR="00B13288" w:rsidRPr="00075FEA" w:rsidRDefault="00B13288" w:rsidP="6D8EBEAE">
      <w:pPr>
        <w:keepNext/>
        <w:tabs>
          <w:tab w:val="right" w:pos="8647"/>
        </w:tabs>
        <w:spacing w:before="120"/>
        <w:jc w:val="center"/>
        <w:outlineLvl w:val="1"/>
        <w:rPr>
          <w:rFonts w:asciiTheme="majorHAnsi" w:hAnsiTheme="majorHAnsi" w:cstheme="majorBidi"/>
          <w:b/>
          <w:bCs/>
          <w:sz w:val="22"/>
          <w:szCs w:val="22"/>
          <w:lang w:val="is-IS"/>
        </w:rPr>
      </w:pPr>
      <w:r w:rsidRPr="6D8EBEAE">
        <w:rPr>
          <w:rFonts w:asciiTheme="majorHAnsi" w:hAnsiTheme="majorHAnsi" w:cstheme="majorBidi"/>
          <w:b/>
          <w:bCs/>
          <w:sz w:val="22"/>
          <w:szCs w:val="22"/>
        </w:rPr>
        <w:t>Eftirlit</w:t>
      </w:r>
    </w:p>
    <w:p w14:paraId="1B64E54D" w14:textId="77777777" w:rsidR="00B13288" w:rsidRPr="00075FEA" w:rsidRDefault="2BA47F55" w:rsidP="6D8EBEAE">
      <w:pPr>
        <w:spacing w:after="80"/>
        <w:contextualSpacing/>
        <w:jc w:val="both"/>
        <w:rPr>
          <w:rFonts w:asciiTheme="majorHAnsi" w:hAnsiTheme="majorHAnsi" w:cstheme="majorBidi"/>
          <w:color w:val="000000"/>
          <w:lang w:val="is-IS"/>
        </w:rPr>
      </w:pPr>
      <w:r w:rsidRPr="6D8EBEAE">
        <w:rPr>
          <w:rFonts w:asciiTheme="majorHAnsi" w:hAnsiTheme="majorHAnsi" w:cstheme="majorBidi"/>
          <w:color w:val="000000" w:themeColor="text1"/>
        </w:rPr>
        <w:t>Um eftirlit fer samkvæmt ákvæðum X. kafla reglugerðar nr. 550/2018. Eftirlitsgjöld verða innheimt samkvæmt ákvæðum ofangreindra laga um hollustuhætti og mengunarvarnir.</w:t>
      </w:r>
    </w:p>
    <w:p w14:paraId="08BD7A4A" w14:textId="77777777" w:rsidR="00B13288" w:rsidRPr="00075FEA" w:rsidRDefault="2BA47F55" w:rsidP="6D8EBEAE">
      <w:pPr>
        <w:spacing w:after="80"/>
        <w:contextualSpacing/>
        <w:jc w:val="both"/>
        <w:rPr>
          <w:rFonts w:asciiTheme="majorHAnsi" w:hAnsiTheme="majorHAnsi" w:cstheme="majorBidi"/>
          <w:color w:val="000000"/>
          <w:lang w:val="is-IS"/>
        </w:rPr>
      </w:pPr>
      <w:r w:rsidRPr="6D8EBEAE">
        <w:rPr>
          <w:rFonts w:asciiTheme="majorHAnsi" w:hAnsiTheme="majorHAnsi" w:cstheme="majorBidi"/>
          <w:color w:val="000000" w:themeColor="text1"/>
        </w:rPr>
        <w:t>Eintök af starfsleyfisskilyrðum skulu ávallt tiltæk á vinnustað. Heilbrigðisnefnd getur endurskoðað starfsleyfisskilyrðin ef í ljós koma annmarkar á framkvæmd þeirra eða  skaðleg áhrif á umhverfi sem ekki voru ljós fyrir. Sama gildir ef fram koma almennar kröfur eða ný tækni er leiðir til bættra mengunarvarna.</w:t>
      </w:r>
    </w:p>
    <w:p w14:paraId="68092F03" w14:textId="77777777" w:rsidR="00B13288" w:rsidRPr="00075FEA" w:rsidRDefault="2BA47F55" w:rsidP="6D8EBEAE">
      <w:pPr>
        <w:spacing w:after="120"/>
        <w:contextualSpacing/>
        <w:jc w:val="both"/>
        <w:rPr>
          <w:rFonts w:asciiTheme="majorHAnsi" w:hAnsiTheme="majorHAnsi" w:cstheme="majorBidi"/>
          <w:color w:val="000000"/>
          <w:lang w:val="is-IS"/>
        </w:rPr>
      </w:pPr>
      <w:r w:rsidRPr="6D8EBEAE">
        <w:rPr>
          <w:rFonts w:asciiTheme="majorHAnsi" w:hAnsiTheme="majorHAnsi" w:cstheme="majorBidi"/>
          <w:color w:val="000000" w:themeColor="text1"/>
        </w:rPr>
        <w:t>Starfsleyfið er bundið kennitölu og ofangreindu aðsetri starfseminnar. Við flutning eða eigandaskipti fyrirtækisins fellur leyfið úr gildi. Rekstraraðila ber að veita heilbrigðisnefnd upplýsingar um fyrirhugaðar breytingar á starfsemi sem varðað geti ákvæði starfsleyfis með hæfilegum fyrirvara.</w:t>
      </w:r>
    </w:p>
    <w:p w14:paraId="435D86E4" w14:textId="77777777" w:rsidR="00B13288" w:rsidRPr="00B13288" w:rsidRDefault="00B13288" w:rsidP="6D8EBEAE">
      <w:pPr>
        <w:jc w:val="center"/>
        <w:rPr>
          <w:rFonts w:asciiTheme="minorHAnsi" w:hAnsiTheme="minorHAnsi" w:cstheme="minorBidi"/>
          <w:color w:val="000000"/>
          <w:sz w:val="22"/>
          <w:szCs w:val="22"/>
          <w:lang w:val="is-IS"/>
        </w:rPr>
      </w:pPr>
      <w:r w:rsidRPr="6D8EBEAE">
        <w:rPr>
          <w:rFonts w:asciiTheme="minorHAnsi" w:hAnsiTheme="minorHAnsi" w:cstheme="minorBidi"/>
          <w:color w:val="000000" w:themeColor="text1"/>
          <w:sz w:val="22"/>
          <w:szCs w:val="22"/>
        </w:rPr>
        <w:t>Heilbrigðisnefnd</w:t>
      </w:r>
    </w:p>
    <w:p w14:paraId="356EE517" w14:textId="77777777" w:rsidR="00B13288" w:rsidRDefault="00B13288" w:rsidP="00A40C1D">
      <w:pPr>
        <w:pStyle w:val="Heading1"/>
        <w:spacing w:before="120" w:after="120"/>
        <w:rPr>
          <w:lang w:val="is-IS"/>
        </w:rPr>
      </w:pPr>
    </w:p>
    <w:p w14:paraId="299EF880" w14:textId="515E1CC0" w:rsidR="00A75201" w:rsidRPr="00F30FA0" w:rsidRDefault="00935F5A" w:rsidP="6D8EBEAE">
      <w:pPr>
        <w:pStyle w:val="Heading1"/>
        <w:tabs>
          <w:tab w:val="clear" w:pos="851"/>
          <w:tab w:val="clear" w:pos="4253"/>
          <w:tab w:val="left" w:pos="1985"/>
          <w:tab w:val="right" w:pos="7938"/>
        </w:tabs>
        <w:rPr>
          <w:rFonts w:ascii="Open Sans" w:hAnsi="Open Sans" w:cs="Open Sans"/>
          <w:b w:val="0"/>
          <w:bCs w:val="0"/>
          <w:color w:val="auto"/>
          <w:sz w:val="20"/>
          <w:szCs w:val="20"/>
          <w:lang w:val="is-IS"/>
        </w:rPr>
      </w:pPr>
      <w:r w:rsidRPr="6D8EBEAE">
        <w:rPr>
          <w:rFonts w:ascii="Open Sans" w:hAnsi="Open Sans" w:cs="Open Sans"/>
          <w:b w:val="0"/>
          <w:bCs w:val="0"/>
          <w:sz w:val="20"/>
          <w:szCs w:val="20"/>
        </w:rPr>
        <w:t>Kópavogur,</w:t>
      </w:r>
      <w:r w:rsidRPr="6D8EBEAE">
        <w:rPr>
          <w:rFonts w:ascii="Open Sans" w:hAnsi="Open Sans" w:cs="Open Sans"/>
          <w:sz w:val="20"/>
          <w:szCs w:val="20"/>
        </w:rPr>
        <w:t xml:space="preserve"> </w:t>
      </w:r>
      <w:r w:rsidRPr="6D8EBEAE">
        <w:rPr>
          <w:rFonts w:ascii="Open Sans" w:hAnsi="Open Sans" w:cs="Open Sans"/>
          <w:b w:val="0"/>
          <w:bCs w:val="0"/>
          <w:color w:val="auto"/>
          <w:sz w:val="20"/>
          <w:szCs w:val="20"/>
          <w:lang w:val="is-IS"/>
        </w:rPr>
        <w:fldChar w:fldCharType="begin"/>
      </w:r>
      <w:r w:rsidRPr="6D8EBEAE">
        <w:rPr>
          <w:rFonts w:ascii="Open Sans" w:hAnsi="Open Sans" w:cs="Open Sans"/>
          <w:b w:val="0"/>
          <w:bCs w:val="0"/>
          <w:color w:val="auto"/>
          <w:sz w:val="20"/>
          <w:szCs w:val="20"/>
          <w:lang w:val="is-IS"/>
        </w:rPr>
        <w:instrText xml:space="preserve"> TIME \@ "d. MMMM yyyy" </w:instrText>
      </w:r>
      <w:r w:rsidRPr="6D8EBEAE">
        <w:rPr>
          <w:rFonts w:ascii="Open Sans" w:hAnsi="Open Sans" w:cs="Open Sans"/>
          <w:b w:val="0"/>
          <w:bCs w:val="0"/>
          <w:color w:val="auto"/>
          <w:sz w:val="20"/>
          <w:szCs w:val="20"/>
          <w:lang w:val="is-IS"/>
        </w:rPr>
        <w:fldChar w:fldCharType="separate"/>
      </w:r>
      <w:r w:rsidR="00FB73B9">
        <w:rPr>
          <w:rFonts w:ascii="Open Sans" w:hAnsi="Open Sans" w:cs="Open Sans"/>
          <w:b w:val="0"/>
          <w:bCs w:val="0"/>
          <w:color w:val="auto"/>
          <w:sz w:val="20"/>
          <w:szCs w:val="20"/>
          <w:lang w:val="is-IS"/>
        </w:rPr>
        <w:t>14. apríl 2023</w:t>
      </w:r>
      <w:r w:rsidRPr="6D8EBEAE">
        <w:rPr>
          <w:rFonts w:ascii="Open Sans" w:hAnsi="Open Sans" w:cs="Open Sans"/>
          <w:b w:val="0"/>
          <w:bCs w:val="0"/>
          <w:color w:val="auto"/>
          <w:sz w:val="20"/>
          <w:szCs w:val="20"/>
          <w:lang w:val="is-IS"/>
        </w:rPr>
        <w:fldChar w:fldCharType="end"/>
      </w:r>
    </w:p>
    <w:p w14:paraId="07C87E11" w14:textId="01DAE13A" w:rsidR="00A75201" w:rsidRPr="00F30FA0" w:rsidRDefault="00A75201" w:rsidP="00A40C1D">
      <w:pPr>
        <w:jc w:val="center"/>
        <w:rPr>
          <w:rFonts w:cs="Open Sans"/>
          <w:lang w:val="is-IS"/>
        </w:rPr>
      </w:pPr>
    </w:p>
    <w:sectPr w:rsidR="00A75201" w:rsidRPr="00F30FA0" w:rsidSect="00CF0B3D">
      <w:headerReference w:type="default" r:id="rId10"/>
      <w:footerReference w:type="default" r:id="rId11"/>
      <w:pgSz w:w="11907" w:h="16840" w:code="9"/>
      <w:pgMar w:top="851" w:right="1134" w:bottom="720" w:left="1134" w:header="720" w:footer="5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BAF9" w14:textId="77777777" w:rsidR="00C92F84" w:rsidRDefault="00C92F84">
      <w:r>
        <w:separator/>
      </w:r>
    </w:p>
  </w:endnote>
  <w:endnote w:type="continuationSeparator" w:id="0">
    <w:p w14:paraId="44E3C18A" w14:textId="77777777" w:rsidR="00C92F84" w:rsidRDefault="00C92F84">
      <w:r>
        <w:continuationSeparator/>
      </w:r>
    </w:p>
  </w:endnote>
  <w:endnote w:type="continuationNotice" w:id="1">
    <w:p w14:paraId="63356D65" w14:textId="77777777" w:rsidR="00821186" w:rsidRDefault="00821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ez One">
    <w:charset w:val="00"/>
    <w:family w:val="auto"/>
    <w:pitch w:val="variable"/>
    <w:sig w:usb0="00000807" w:usb1="40000000" w:usb2="00000000" w:usb3="00000000" w:csb0="000000B3" w:csb1="00000000"/>
  </w:font>
  <w:font w:name="Open Sans">
    <w:altName w:val="Segoe UI"/>
    <w:charset w:val="00"/>
    <w:family w:val="roman"/>
    <w:pitch w:val="default"/>
  </w:font>
  <w:font w:name="Open Sans Light">
    <w:altName w:val="Open Sans Ligh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A07B" w14:textId="44FF187B" w:rsidR="00F30FA0" w:rsidRDefault="6D8EBEAE" w:rsidP="00F30FA0">
    <w:pPr>
      <w:pStyle w:val="Footer"/>
      <w:jc w:val="center"/>
    </w:pPr>
    <w:r>
      <w:drawing>
        <wp:inline distT="0" distB="0" distL="0" distR="0" wp14:anchorId="02BC9C1A" wp14:editId="3FA16BF6">
          <wp:extent cx="1590675" cy="417530"/>
          <wp:effectExtent l="0" t="0" r="0" b="190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BEBA8EAE-BF5A-486C-A8C5-ECC9F3942E4B}">
                        <a14:imgProps xmlns:a14="http://schemas.microsoft.com/office/drawing/2010/main">
                          <a14:imgLayer>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590675" cy="417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8EEB" w14:textId="77777777" w:rsidR="00C92F84" w:rsidRDefault="00C92F84">
      <w:r>
        <w:separator/>
      </w:r>
    </w:p>
  </w:footnote>
  <w:footnote w:type="continuationSeparator" w:id="0">
    <w:p w14:paraId="0F62617C" w14:textId="77777777" w:rsidR="00C92F84" w:rsidRDefault="00C92F84">
      <w:r>
        <w:continuationSeparator/>
      </w:r>
    </w:p>
  </w:footnote>
  <w:footnote w:type="continuationNotice" w:id="1">
    <w:p w14:paraId="61B74A39" w14:textId="77777777" w:rsidR="00821186" w:rsidRDefault="00821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24A" w14:textId="7147FD2B" w:rsidR="005B2B52" w:rsidRPr="005B2B52" w:rsidRDefault="6D8EBEAE" w:rsidP="005B2B52">
    <w:pPr>
      <w:pStyle w:val="Header"/>
      <w:jc w:val="center"/>
      <w:rPr>
        <w:color w:val="FF0000"/>
      </w:rPr>
    </w:pPr>
    <w:r w:rsidRPr="6D8EBEAE">
      <w:rPr>
        <w:color w:val="FF0000"/>
      </w:rPr>
      <w:t>Drög í kynningu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DE2A0B"/>
    <w:multiLevelType w:val="hybridMultilevel"/>
    <w:tmpl w:val="5F0259EC"/>
    <w:lvl w:ilvl="0" w:tplc="ED1858E6">
      <w:start w:val="1"/>
      <w:numFmt w:val="bullet"/>
      <w:lvlText w:val=""/>
      <w:lvlJc w:val="left"/>
      <w:pPr>
        <w:tabs>
          <w:tab w:val="num" w:pos="720"/>
        </w:tabs>
        <w:ind w:left="720" w:hanging="360"/>
      </w:pPr>
      <w:rPr>
        <w:rFonts w:ascii="Symbol" w:hAnsi="Symbol" w:hint="default"/>
      </w:rPr>
    </w:lvl>
    <w:lvl w:ilvl="1" w:tplc="D60C1DEC" w:tentative="1">
      <w:start w:val="1"/>
      <w:numFmt w:val="bullet"/>
      <w:lvlText w:val="o"/>
      <w:lvlJc w:val="left"/>
      <w:pPr>
        <w:tabs>
          <w:tab w:val="num" w:pos="1440"/>
        </w:tabs>
        <w:ind w:left="1440" w:hanging="360"/>
      </w:pPr>
      <w:rPr>
        <w:rFonts w:ascii="Courier New" w:hAnsi="Courier New" w:cs="Courier New" w:hint="default"/>
      </w:rPr>
    </w:lvl>
    <w:lvl w:ilvl="2" w:tplc="655CEBEC" w:tentative="1">
      <w:start w:val="1"/>
      <w:numFmt w:val="bullet"/>
      <w:lvlText w:val=""/>
      <w:lvlJc w:val="left"/>
      <w:pPr>
        <w:tabs>
          <w:tab w:val="num" w:pos="2160"/>
        </w:tabs>
        <w:ind w:left="2160" w:hanging="360"/>
      </w:pPr>
      <w:rPr>
        <w:rFonts w:ascii="Wingdings" w:hAnsi="Wingdings" w:hint="default"/>
      </w:rPr>
    </w:lvl>
    <w:lvl w:ilvl="3" w:tplc="81AE88AA" w:tentative="1">
      <w:start w:val="1"/>
      <w:numFmt w:val="bullet"/>
      <w:lvlText w:val=""/>
      <w:lvlJc w:val="left"/>
      <w:pPr>
        <w:tabs>
          <w:tab w:val="num" w:pos="2880"/>
        </w:tabs>
        <w:ind w:left="2880" w:hanging="360"/>
      </w:pPr>
      <w:rPr>
        <w:rFonts w:ascii="Symbol" w:hAnsi="Symbol" w:hint="default"/>
      </w:rPr>
    </w:lvl>
    <w:lvl w:ilvl="4" w:tplc="68969E52" w:tentative="1">
      <w:start w:val="1"/>
      <w:numFmt w:val="bullet"/>
      <w:lvlText w:val="o"/>
      <w:lvlJc w:val="left"/>
      <w:pPr>
        <w:tabs>
          <w:tab w:val="num" w:pos="3600"/>
        </w:tabs>
        <w:ind w:left="3600" w:hanging="360"/>
      </w:pPr>
      <w:rPr>
        <w:rFonts w:ascii="Courier New" w:hAnsi="Courier New" w:cs="Courier New" w:hint="default"/>
      </w:rPr>
    </w:lvl>
    <w:lvl w:ilvl="5" w:tplc="2D346796" w:tentative="1">
      <w:start w:val="1"/>
      <w:numFmt w:val="bullet"/>
      <w:lvlText w:val=""/>
      <w:lvlJc w:val="left"/>
      <w:pPr>
        <w:tabs>
          <w:tab w:val="num" w:pos="4320"/>
        </w:tabs>
        <w:ind w:left="4320" w:hanging="360"/>
      </w:pPr>
      <w:rPr>
        <w:rFonts w:ascii="Wingdings" w:hAnsi="Wingdings" w:hint="default"/>
      </w:rPr>
    </w:lvl>
    <w:lvl w:ilvl="6" w:tplc="6BE4A58C" w:tentative="1">
      <w:start w:val="1"/>
      <w:numFmt w:val="bullet"/>
      <w:lvlText w:val=""/>
      <w:lvlJc w:val="left"/>
      <w:pPr>
        <w:tabs>
          <w:tab w:val="num" w:pos="5040"/>
        </w:tabs>
        <w:ind w:left="5040" w:hanging="360"/>
      </w:pPr>
      <w:rPr>
        <w:rFonts w:ascii="Symbol" w:hAnsi="Symbol" w:hint="default"/>
      </w:rPr>
    </w:lvl>
    <w:lvl w:ilvl="7" w:tplc="68B2D128" w:tentative="1">
      <w:start w:val="1"/>
      <w:numFmt w:val="bullet"/>
      <w:lvlText w:val="o"/>
      <w:lvlJc w:val="left"/>
      <w:pPr>
        <w:tabs>
          <w:tab w:val="num" w:pos="5760"/>
        </w:tabs>
        <w:ind w:left="5760" w:hanging="360"/>
      </w:pPr>
      <w:rPr>
        <w:rFonts w:ascii="Courier New" w:hAnsi="Courier New" w:cs="Courier New" w:hint="default"/>
      </w:rPr>
    </w:lvl>
    <w:lvl w:ilvl="8" w:tplc="A502DC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DEC2975"/>
    <w:multiLevelType w:val="hybridMultilevel"/>
    <w:tmpl w:val="363C23EC"/>
    <w:lvl w:ilvl="0" w:tplc="47308744">
      <w:start w:val="1"/>
      <w:numFmt w:val="bullet"/>
      <w:lvlText w:val=""/>
      <w:lvlJc w:val="left"/>
      <w:pPr>
        <w:ind w:left="360" w:hanging="360"/>
      </w:pPr>
      <w:rPr>
        <w:rFonts w:ascii="Symbol" w:hAnsi="Symbol" w:hint="default"/>
      </w:rPr>
    </w:lvl>
    <w:lvl w:ilvl="1" w:tplc="E2E88952" w:tentative="1">
      <w:start w:val="1"/>
      <w:numFmt w:val="bullet"/>
      <w:lvlText w:val="o"/>
      <w:lvlJc w:val="left"/>
      <w:pPr>
        <w:ind w:left="1080" w:hanging="360"/>
      </w:pPr>
      <w:rPr>
        <w:rFonts w:ascii="Courier New" w:hAnsi="Courier New" w:cs="Courier New" w:hint="default"/>
      </w:rPr>
    </w:lvl>
    <w:lvl w:ilvl="2" w:tplc="7E46D964" w:tentative="1">
      <w:start w:val="1"/>
      <w:numFmt w:val="bullet"/>
      <w:lvlText w:val=""/>
      <w:lvlJc w:val="left"/>
      <w:pPr>
        <w:ind w:left="1800" w:hanging="360"/>
      </w:pPr>
      <w:rPr>
        <w:rFonts w:ascii="Wingdings" w:hAnsi="Wingdings" w:hint="default"/>
      </w:rPr>
    </w:lvl>
    <w:lvl w:ilvl="3" w:tplc="7C18331C" w:tentative="1">
      <w:start w:val="1"/>
      <w:numFmt w:val="bullet"/>
      <w:lvlText w:val=""/>
      <w:lvlJc w:val="left"/>
      <w:pPr>
        <w:ind w:left="2520" w:hanging="360"/>
      </w:pPr>
      <w:rPr>
        <w:rFonts w:ascii="Symbol" w:hAnsi="Symbol" w:hint="default"/>
      </w:rPr>
    </w:lvl>
    <w:lvl w:ilvl="4" w:tplc="1C740740" w:tentative="1">
      <w:start w:val="1"/>
      <w:numFmt w:val="bullet"/>
      <w:lvlText w:val="o"/>
      <w:lvlJc w:val="left"/>
      <w:pPr>
        <w:ind w:left="3240" w:hanging="360"/>
      </w:pPr>
      <w:rPr>
        <w:rFonts w:ascii="Courier New" w:hAnsi="Courier New" w:cs="Courier New" w:hint="default"/>
      </w:rPr>
    </w:lvl>
    <w:lvl w:ilvl="5" w:tplc="5C26AD52" w:tentative="1">
      <w:start w:val="1"/>
      <w:numFmt w:val="bullet"/>
      <w:lvlText w:val=""/>
      <w:lvlJc w:val="left"/>
      <w:pPr>
        <w:ind w:left="3960" w:hanging="360"/>
      </w:pPr>
      <w:rPr>
        <w:rFonts w:ascii="Wingdings" w:hAnsi="Wingdings" w:hint="default"/>
      </w:rPr>
    </w:lvl>
    <w:lvl w:ilvl="6" w:tplc="9D5EB970" w:tentative="1">
      <w:start w:val="1"/>
      <w:numFmt w:val="bullet"/>
      <w:lvlText w:val=""/>
      <w:lvlJc w:val="left"/>
      <w:pPr>
        <w:ind w:left="4680" w:hanging="360"/>
      </w:pPr>
      <w:rPr>
        <w:rFonts w:ascii="Symbol" w:hAnsi="Symbol" w:hint="default"/>
      </w:rPr>
    </w:lvl>
    <w:lvl w:ilvl="7" w:tplc="77B017BA" w:tentative="1">
      <w:start w:val="1"/>
      <w:numFmt w:val="bullet"/>
      <w:lvlText w:val="o"/>
      <w:lvlJc w:val="left"/>
      <w:pPr>
        <w:ind w:left="5400" w:hanging="360"/>
      </w:pPr>
      <w:rPr>
        <w:rFonts w:ascii="Courier New" w:hAnsi="Courier New" w:cs="Courier New" w:hint="default"/>
      </w:rPr>
    </w:lvl>
    <w:lvl w:ilvl="8" w:tplc="BF1ABB5E" w:tentative="1">
      <w:start w:val="1"/>
      <w:numFmt w:val="bullet"/>
      <w:lvlText w:val=""/>
      <w:lvlJc w:val="left"/>
      <w:pPr>
        <w:ind w:left="6120" w:hanging="360"/>
      </w:pPr>
      <w:rPr>
        <w:rFonts w:ascii="Wingdings" w:hAnsi="Wingdings" w:hint="default"/>
      </w:rPr>
    </w:lvl>
  </w:abstractNum>
  <w:abstractNum w:abstractNumId="2" w15:restartNumberingAfterBreak="0">
    <w:nsid w:val="20C3215B"/>
    <w:multiLevelType w:val="hybridMultilevel"/>
    <w:tmpl w:val="9F0E8182"/>
    <w:lvl w:ilvl="0" w:tplc="AC802BC8">
      <w:start w:val="1"/>
      <w:numFmt w:val="bullet"/>
      <w:lvlText w:val="˗"/>
      <w:lvlJc w:val="left"/>
      <w:pPr>
        <w:ind w:left="720" w:hanging="360"/>
      </w:pPr>
      <w:rPr>
        <w:rFonts w:ascii="Suez One" w:hAnsi="Suez One" w:hint="default"/>
      </w:rPr>
    </w:lvl>
    <w:lvl w:ilvl="1" w:tplc="F1B68036">
      <w:start w:val="1"/>
      <w:numFmt w:val="bullet"/>
      <w:lvlText w:val="o"/>
      <w:lvlJc w:val="left"/>
      <w:pPr>
        <w:ind w:left="1440" w:hanging="360"/>
      </w:pPr>
      <w:rPr>
        <w:rFonts w:ascii="Courier New" w:hAnsi="Courier New" w:cs="Courier New" w:hint="default"/>
      </w:rPr>
    </w:lvl>
    <w:lvl w:ilvl="2" w:tplc="F66A01B2">
      <w:start w:val="1"/>
      <w:numFmt w:val="bullet"/>
      <w:lvlText w:val=""/>
      <w:lvlJc w:val="left"/>
      <w:pPr>
        <w:ind w:left="2160" w:hanging="360"/>
      </w:pPr>
      <w:rPr>
        <w:rFonts w:ascii="Wingdings" w:hAnsi="Wingdings" w:hint="default"/>
      </w:rPr>
    </w:lvl>
    <w:lvl w:ilvl="3" w:tplc="41A490F2">
      <w:start w:val="1"/>
      <w:numFmt w:val="bullet"/>
      <w:lvlText w:val=""/>
      <w:lvlJc w:val="left"/>
      <w:pPr>
        <w:ind w:left="2880" w:hanging="360"/>
      </w:pPr>
      <w:rPr>
        <w:rFonts w:ascii="Symbol" w:hAnsi="Symbol" w:hint="default"/>
      </w:rPr>
    </w:lvl>
    <w:lvl w:ilvl="4" w:tplc="3730BDFE">
      <w:start w:val="1"/>
      <w:numFmt w:val="bullet"/>
      <w:lvlText w:val="o"/>
      <w:lvlJc w:val="left"/>
      <w:pPr>
        <w:ind w:left="3600" w:hanging="360"/>
      </w:pPr>
      <w:rPr>
        <w:rFonts w:ascii="Courier New" w:hAnsi="Courier New" w:cs="Courier New" w:hint="default"/>
      </w:rPr>
    </w:lvl>
    <w:lvl w:ilvl="5" w:tplc="67049DEA">
      <w:start w:val="1"/>
      <w:numFmt w:val="bullet"/>
      <w:lvlText w:val=""/>
      <w:lvlJc w:val="left"/>
      <w:pPr>
        <w:ind w:left="4320" w:hanging="360"/>
      </w:pPr>
      <w:rPr>
        <w:rFonts w:ascii="Wingdings" w:hAnsi="Wingdings" w:hint="default"/>
      </w:rPr>
    </w:lvl>
    <w:lvl w:ilvl="6" w:tplc="C20E39A8">
      <w:start w:val="1"/>
      <w:numFmt w:val="bullet"/>
      <w:lvlText w:val=""/>
      <w:lvlJc w:val="left"/>
      <w:pPr>
        <w:ind w:left="5040" w:hanging="360"/>
      </w:pPr>
      <w:rPr>
        <w:rFonts w:ascii="Symbol" w:hAnsi="Symbol" w:hint="default"/>
      </w:rPr>
    </w:lvl>
    <w:lvl w:ilvl="7" w:tplc="73829EF8">
      <w:start w:val="1"/>
      <w:numFmt w:val="bullet"/>
      <w:lvlText w:val="o"/>
      <w:lvlJc w:val="left"/>
      <w:pPr>
        <w:ind w:left="5760" w:hanging="360"/>
      </w:pPr>
      <w:rPr>
        <w:rFonts w:ascii="Courier New" w:hAnsi="Courier New" w:cs="Courier New" w:hint="default"/>
      </w:rPr>
    </w:lvl>
    <w:lvl w:ilvl="8" w:tplc="1318C7DA">
      <w:start w:val="1"/>
      <w:numFmt w:val="bullet"/>
      <w:lvlText w:val=""/>
      <w:lvlJc w:val="left"/>
      <w:pPr>
        <w:ind w:left="6480" w:hanging="360"/>
      </w:pPr>
      <w:rPr>
        <w:rFonts w:ascii="Wingdings" w:hAnsi="Wingdings" w:hint="default"/>
      </w:rPr>
    </w:lvl>
  </w:abstractNum>
  <w:abstractNum w:abstractNumId="3" w15:restartNumberingAfterBreak="1">
    <w:nsid w:val="33FB593C"/>
    <w:multiLevelType w:val="hybridMultilevel"/>
    <w:tmpl w:val="57CEDDAA"/>
    <w:lvl w:ilvl="0" w:tplc="B63A790E">
      <w:start w:val="1"/>
      <w:numFmt w:val="bullet"/>
      <w:lvlText w:val=""/>
      <w:lvlJc w:val="left"/>
      <w:pPr>
        <w:tabs>
          <w:tab w:val="num" w:pos="720"/>
        </w:tabs>
        <w:ind w:left="720" w:hanging="360"/>
      </w:pPr>
      <w:rPr>
        <w:rFonts w:ascii="Symbol" w:hAnsi="Symbol" w:hint="default"/>
      </w:rPr>
    </w:lvl>
    <w:lvl w:ilvl="1" w:tplc="A2E6C48A" w:tentative="1">
      <w:start w:val="1"/>
      <w:numFmt w:val="bullet"/>
      <w:lvlText w:val="o"/>
      <w:lvlJc w:val="left"/>
      <w:pPr>
        <w:tabs>
          <w:tab w:val="num" w:pos="1440"/>
        </w:tabs>
        <w:ind w:left="1440" w:hanging="360"/>
      </w:pPr>
      <w:rPr>
        <w:rFonts w:ascii="Courier New" w:hAnsi="Courier New" w:cs="Courier New" w:hint="default"/>
      </w:rPr>
    </w:lvl>
    <w:lvl w:ilvl="2" w:tplc="950C667A" w:tentative="1">
      <w:start w:val="1"/>
      <w:numFmt w:val="bullet"/>
      <w:lvlText w:val=""/>
      <w:lvlJc w:val="left"/>
      <w:pPr>
        <w:tabs>
          <w:tab w:val="num" w:pos="2160"/>
        </w:tabs>
        <w:ind w:left="2160" w:hanging="360"/>
      </w:pPr>
      <w:rPr>
        <w:rFonts w:ascii="Wingdings" w:hAnsi="Wingdings" w:hint="default"/>
      </w:rPr>
    </w:lvl>
    <w:lvl w:ilvl="3" w:tplc="D786F296" w:tentative="1">
      <w:start w:val="1"/>
      <w:numFmt w:val="bullet"/>
      <w:lvlText w:val=""/>
      <w:lvlJc w:val="left"/>
      <w:pPr>
        <w:tabs>
          <w:tab w:val="num" w:pos="2880"/>
        </w:tabs>
        <w:ind w:left="2880" w:hanging="360"/>
      </w:pPr>
      <w:rPr>
        <w:rFonts w:ascii="Symbol" w:hAnsi="Symbol" w:hint="default"/>
      </w:rPr>
    </w:lvl>
    <w:lvl w:ilvl="4" w:tplc="139A5982" w:tentative="1">
      <w:start w:val="1"/>
      <w:numFmt w:val="bullet"/>
      <w:lvlText w:val="o"/>
      <w:lvlJc w:val="left"/>
      <w:pPr>
        <w:tabs>
          <w:tab w:val="num" w:pos="3600"/>
        </w:tabs>
        <w:ind w:left="3600" w:hanging="360"/>
      </w:pPr>
      <w:rPr>
        <w:rFonts w:ascii="Courier New" w:hAnsi="Courier New" w:cs="Courier New" w:hint="default"/>
      </w:rPr>
    </w:lvl>
    <w:lvl w:ilvl="5" w:tplc="2D907400" w:tentative="1">
      <w:start w:val="1"/>
      <w:numFmt w:val="bullet"/>
      <w:lvlText w:val=""/>
      <w:lvlJc w:val="left"/>
      <w:pPr>
        <w:tabs>
          <w:tab w:val="num" w:pos="4320"/>
        </w:tabs>
        <w:ind w:left="4320" w:hanging="360"/>
      </w:pPr>
      <w:rPr>
        <w:rFonts w:ascii="Wingdings" w:hAnsi="Wingdings" w:hint="default"/>
      </w:rPr>
    </w:lvl>
    <w:lvl w:ilvl="6" w:tplc="91D62BE0" w:tentative="1">
      <w:start w:val="1"/>
      <w:numFmt w:val="bullet"/>
      <w:lvlText w:val=""/>
      <w:lvlJc w:val="left"/>
      <w:pPr>
        <w:tabs>
          <w:tab w:val="num" w:pos="5040"/>
        </w:tabs>
        <w:ind w:left="5040" w:hanging="360"/>
      </w:pPr>
      <w:rPr>
        <w:rFonts w:ascii="Symbol" w:hAnsi="Symbol" w:hint="default"/>
      </w:rPr>
    </w:lvl>
    <w:lvl w:ilvl="7" w:tplc="9FF4E2A2" w:tentative="1">
      <w:start w:val="1"/>
      <w:numFmt w:val="bullet"/>
      <w:lvlText w:val="o"/>
      <w:lvlJc w:val="left"/>
      <w:pPr>
        <w:tabs>
          <w:tab w:val="num" w:pos="5760"/>
        </w:tabs>
        <w:ind w:left="5760" w:hanging="360"/>
      </w:pPr>
      <w:rPr>
        <w:rFonts w:ascii="Courier New" w:hAnsi="Courier New" w:cs="Courier New" w:hint="default"/>
      </w:rPr>
    </w:lvl>
    <w:lvl w:ilvl="8" w:tplc="242873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00C7D"/>
    <w:multiLevelType w:val="hybridMultilevel"/>
    <w:tmpl w:val="FF421258"/>
    <w:lvl w:ilvl="0" w:tplc="44A000AE">
      <w:start w:val="1"/>
      <w:numFmt w:val="bullet"/>
      <w:lvlText w:val=""/>
      <w:lvlJc w:val="left"/>
      <w:pPr>
        <w:tabs>
          <w:tab w:val="num" w:pos="1440"/>
        </w:tabs>
        <w:ind w:left="1440" w:hanging="360"/>
      </w:pPr>
      <w:rPr>
        <w:rFonts w:ascii="Symbol" w:hAnsi="Symbol" w:hint="default"/>
      </w:rPr>
    </w:lvl>
    <w:lvl w:ilvl="1" w:tplc="7422CE7A" w:tentative="1">
      <w:start w:val="1"/>
      <w:numFmt w:val="bullet"/>
      <w:lvlText w:val="o"/>
      <w:lvlJc w:val="left"/>
      <w:pPr>
        <w:tabs>
          <w:tab w:val="num" w:pos="2160"/>
        </w:tabs>
        <w:ind w:left="2160" w:hanging="360"/>
      </w:pPr>
      <w:rPr>
        <w:rFonts w:ascii="Courier New" w:hAnsi="Courier New" w:cs="Courier New" w:hint="default"/>
      </w:rPr>
    </w:lvl>
    <w:lvl w:ilvl="2" w:tplc="A9C0DD90" w:tentative="1">
      <w:start w:val="1"/>
      <w:numFmt w:val="bullet"/>
      <w:lvlText w:val=""/>
      <w:lvlJc w:val="left"/>
      <w:pPr>
        <w:tabs>
          <w:tab w:val="num" w:pos="2880"/>
        </w:tabs>
        <w:ind w:left="2880" w:hanging="360"/>
      </w:pPr>
      <w:rPr>
        <w:rFonts w:ascii="Wingdings" w:hAnsi="Wingdings" w:hint="default"/>
      </w:rPr>
    </w:lvl>
    <w:lvl w:ilvl="3" w:tplc="5F189C64" w:tentative="1">
      <w:start w:val="1"/>
      <w:numFmt w:val="bullet"/>
      <w:lvlText w:val=""/>
      <w:lvlJc w:val="left"/>
      <w:pPr>
        <w:tabs>
          <w:tab w:val="num" w:pos="3600"/>
        </w:tabs>
        <w:ind w:left="3600" w:hanging="360"/>
      </w:pPr>
      <w:rPr>
        <w:rFonts w:ascii="Symbol" w:hAnsi="Symbol" w:hint="default"/>
      </w:rPr>
    </w:lvl>
    <w:lvl w:ilvl="4" w:tplc="4F1EC440" w:tentative="1">
      <w:start w:val="1"/>
      <w:numFmt w:val="bullet"/>
      <w:lvlText w:val="o"/>
      <w:lvlJc w:val="left"/>
      <w:pPr>
        <w:tabs>
          <w:tab w:val="num" w:pos="4320"/>
        </w:tabs>
        <w:ind w:left="4320" w:hanging="360"/>
      </w:pPr>
      <w:rPr>
        <w:rFonts w:ascii="Courier New" w:hAnsi="Courier New" w:cs="Courier New" w:hint="default"/>
      </w:rPr>
    </w:lvl>
    <w:lvl w:ilvl="5" w:tplc="5A0CDFCA" w:tentative="1">
      <w:start w:val="1"/>
      <w:numFmt w:val="bullet"/>
      <w:lvlText w:val=""/>
      <w:lvlJc w:val="left"/>
      <w:pPr>
        <w:tabs>
          <w:tab w:val="num" w:pos="5040"/>
        </w:tabs>
        <w:ind w:left="5040" w:hanging="360"/>
      </w:pPr>
      <w:rPr>
        <w:rFonts w:ascii="Wingdings" w:hAnsi="Wingdings" w:hint="default"/>
      </w:rPr>
    </w:lvl>
    <w:lvl w:ilvl="6" w:tplc="F47CFC2A" w:tentative="1">
      <w:start w:val="1"/>
      <w:numFmt w:val="bullet"/>
      <w:lvlText w:val=""/>
      <w:lvlJc w:val="left"/>
      <w:pPr>
        <w:tabs>
          <w:tab w:val="num" w:pos="5760"/>
        </w:tabs>
        <w:ind w:left="5760" w:hanging="360"/>
      </w:pPr>
      <w:rPr>
        <w:rFonts w:ascii="Symbol" w:hAnsi="Symbol" w:hint="default"/>
      </w:rPr>
    </w:lvl>
    <w:lvl w:ilvl="7" w:tplc="9DC2A9BE" w:tentative="1">
      <w:start w:val="1"/>
      <w:numFmt w:val="bullet"/>
      <w:lvlText w:val="o"/>
      <w:lvlJc w:val="left"/>
      <w:pPr>
        <w:tabs>
          <w:tab w:val="num" w:pos="6480"/>
        </w:tabs>
        <w:ind w:left="6480" w:hanging="360"/>
      </w:pPr>
      <w:rPr>
        <w:rFonts w:ascii="Courier New" w:hAnsi="Courier New" w:cs="Courier New" w:hint="default"/>
      </w:rPr>
    </w:lvl>
    <w:lvl w:ilvl="8" w:tplc="8BACCD6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E87870"/>
    <w:multiLevelType w:val="hybridMultilevel"/>
    <w:tmpl w:val="E422789A"/>
    <w:lvl w:ilvl="0" w:tplc="2380318A">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1">
    <w:nsid w:val="513179E1"/>
    <w:multiLevelType w:val="hybridMultilevel"/>
    <w:tmpl w:val="203CE178"/>
    <w:lvl w:ilvl="0" w:tplc="468E00EA">
      <w:start w:val="1"/>
      <w:numFmt w:val="bullet"/>
      <w:lvlText w:val=""/>
      <w:lvlJc w:val="left"/>
      <w:pPr>
        <w:tabs>
          <w:tab w:val="num" w:pos="720"/>
        </w:tabs>
        <w:ind w:left="720" w:hanging="360"/>
      </w:pPr>
      <w:rPr>
        <w:rFonts w:ascii="Symbol" w:hAnsi="Symbol" w:hint="default"/>
      </w:rPr>
    </w:lvl>
    <w:lvl w:ilvl="1" w:tplc="57E43218" w:tentative="1">
      <w:start w:val="1"/>
      <w:numFmt w:val="bullet"/>
      <w:lvlText w:val="o"/>
      <w:lvlJc w:val="left"/>
      <w:pPr>
        <w:tabs>
          <w:tab w:val="num" w:pos="1440"/>
        </w:tabs>
        <w:ind w:left="1440" w:hanging="360"/>
      </w:pPr>
      <w:rPr>
        <w:rFonts w:ascii="Courier New" w:hAnsi="Courier New" w:cs="Courier New" w:hint="default"/>
      </w:rPr>
    </w:lvl>
    <w:lvl w:ilvl="2" w:tplc="256C291A" w:tentative="1">
      <w:start w:val="1"/>
      <w:numFmt w:val="bullet"/>
      <w:lvlText w:val=""/>
      <w:lvlJc w:val="left"/>
      <w:pPr>
        <w:tabs>
          <w:tab w:val="num" w:pos="2160"/>
        </w:tabs>
        <w:ind w:left="2160" w:hanging="360"/>
      </w:pPr>
      <w:rPr>
        <w:rFonts w:ascii="Wingdings" w:hAnsi="Wingdings" w:hint="default"/>
      </w:rPr>
    </w:lvl>
    <w:lvl w:ilvl="3" w:tplc="38A458D8" w:tentative="1">
      <w:start w:val="1"/>
      <w:numFmt w:val="bullet"/>
      <w:lvlText w:val=""/>
      <w:lvlJc w:val="left"/>
      <w:pPr>
        <w:tabs>
          <w:tab w:val="num" w:pos="2880"/>
        </w:tabs>
        <w:ind w:left="2880" w:hanging="360"/>
      </w:pPr>
      <w:rPr>
        <w:rFonts w:ascii="Symbol" w:hAnsi="Symbol" w:hint="default"/>
      </w:rPr>
    </w:lvl>
    <w:lvl w:ilvl="4" w:tplc="BF6E63F2" w:tentative="1">
      <w:start w:val="1"/>
      <w:numFmt w:val="bullet"/>
      <w:lvlText w:val="o"/>
      <w:lvlJc w:val="left"/>
      <w:pPr>
        <w:tabs>
          <w:tab w:val="num" w:pos="3600"/>
        </w:tabs>
        <w:ind w:left="3600" w:hanging="360"/>
      </w:pPr>
      <w:rPr>
        <w:rFonts w:ascii="Courier New" w:hAnsi="Courier New" w:cs="Courier New" w:hint="default"/>
      </w:rPr>
    </w:lvl>
    <w:lvl w:ilvl="5" w:tplc="AE1A98A0" w:tentative="1">
      <w:start w:val="1"/>
      <w:numFmt w:val="bullet"/>
      <w:lvlText w:val=""/>
      <w:lvlJc w:val="left"/>
      <w:pPr>
        <w:tabs>
          <w:tab w:val="num" w:pos="4320"/>
        </w:tabs>
        <w:ind w:left="4320" w:hanging="360"/>
      </w:pPr>
      <w:rPr>
        <w:rFonts w:ascii="Wingdings" w:hAnsi="Wingdings" w:hint="default"/>
      </w:rPr>
    </w:lvl>
    <w:lvl w:ilvl="6" w:tplc="CE5E7F0C" w:tentative="1">
      <w:start w:val="1"/>
      <w:numFmt w:val="bullet"/>
      <w:lvlText w:val=""/>
      <w:lvlJc w:val="left"/>
      <w:pPr>
        <w:tabs>
          <w:tab w:val="num" w:pos="5040"/>
        </w:tabs>
        <w:ind w:left="5040" w:hanging="360"/>
      </w:pPr>
      <w:rPr>
        <w:rFonts w:ascii="Symbol" w:hAnsi="Symbol" w:hint="default"/>
      </w:rPr>
    </w:lvl>
    <w:lvl w:ilvl="7" w:tplc="97925F58" w:tentative="1">
      <w:start w:val="1"/>
      <w:numFmt w:val="bullet"/>
      <w:lvlText w:val="o"/>
      <w:lvlJc w:val="left"/>
      <w:pPr>
        <w:tabs>
          <w:tab w:val="num" w:pos="5760"/>
        </w:tabs>
        <w:ind w:left="5760" w:hanging="360"/>
      </w:pPr>
      <w:rPr>
        <w:rFonts w:ascii="Courier New" w:hAnsi="Courier New" w:cs="Courier New" w:hint="default"/>
      </w:rPr>
    </w:lvl>
    <w:lvl w:ilvl="8" w:tplc="1A720D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9566E8B"/>
    <w:multiLevelType w:val="hybridMultilevel"/>
    <w:tmpl w:val="4CCA6644"/>
    <w:lvl w:ilvl="0" w:tplc="1DAE0ABC">
      <w:start w:val="1"/>
      <w:numFmt w:val="bullet"/>
      <w:lvlText w:val=""/>
      <w:lvlJc w:val="left"/>
      <w:pPr>
        <w:tabs>
          <w:tab w:val="num" w:pos="720"/>
        </w:tabs>
        <w:ind w:left="720" w:hanging="360"/>
      </w:pPr>
      <w:rPr>
        <w:rFonts w:ascii="Symbol" w:hAnsi="Symbol" w:hint="default"/>
      </w:rPr>
    </w:lvl>
    <w:lvl w:ilvl="1" w:tplc="407C57B4" w:tentative="1">
      <w:start w:val="1"/>
      <w:numFmt w:val="bullet"/>
      <w:lvlText w:val="o"/>
      <w:lvlJc w:val="left"/>
      <w:pPr>
        <w:tabs>
          <w:tab w:val="num" w:pos="1440"/>
        </w:tabs>
        <w:ind w:left="1440" w:hanging="360"/>
      </w:pPr>
      <w:rPr>
        <w:rFonts w:ascii="Courier New" w:hAnsi="Courier New" w:cs="Courier New" w:hint="default"/>
      </w:rPr>
    </w:lvl>
    <w:lvl w:ilvl="2" w:tplc="2B34EF52" w:tentative="1">
      <w:start w:val="1"/>
      <w:numFmt w:val="bullet"/>
      <w:lvlText w:val=""/>
      <w:lvlJc w:val="left"/>
      <w:pPr>
        <w:tabs>
          <w:tab w:val="num" w:pos="2160"/>
        </w:tabs>
        <w:ind w:left="2160" w:hanging="360"/>
      </w:pPr>
      <w:rPr>
        <w:rFonts w:ascii="Wingdings" w:hAnsi="Wingdings" w:hint="default"/>
      </w:rPr>
    </w:lvl>
    <w:lvl w:ilvl="3" w:tplc="C498B1B4" w:tentative="1">
      <w:start w:val="1"/>
      <w:numFmt w:val="bullet"/>
      <w:lvlText w:val=""/>
      <w:lvlJc w:val="left"/>
      <w:pPr>
        <w:tabs>
          <w:tab w:val="num" w:pos="2880"/>
        </w:tabs>
        <w:ind w:left="2880" w:hanging="360"/>
      </w:pPr>
      <w:rPr>
        <w:rFonts w:ascii="Symbol" w:hAnsi="Symbol" w:hint="default"/>
      </w:rPr>
    </w:lvl>
    <w:lvl w:ilvl="4" w:tplc="D00C01DE" w:tentative="1">
      <w:start w:val="1"/>
      <w:numFmt w:val="bullet"/>
      <w:lvlText w:val="o"/>
      <w:lvlJc w:val="left"/>
      <w:pPr>
        <w:tabs>
          <w:tab w:val="num" w:pos="3600"/>
        </w:tabs>
        <w:ind w:left="3600" w:hanging="360"/>
      </w:pPr>
      <w:rPr>
        <w:rFonts w:ascii="Courier New" w:hAnsi="Courier New" w:cs="Courier New" w:hint="default"/>
      </w:rPr>
    </w:lvl>
    <w:lvl w:ilvl="5" w:tplc="E7FE956C" w:tentative="1">
      <w:start w:val="1"/>
      <w:numFmt w:val="bullet"/>
      <w:lvlText w:val=""/>
      <w:lvlJc w:val="left"/>
      <w:pPr>
        <w:tabs>
          <w:tab w:val="num" w:pos="4320"/>
        </w:tabs>
        <w:ind w:left="4320" w:hanging="360"/>
      </w:pPr>
      <w:rPr>
        <w:rFonts w:ascii="Wingdings" w:hAnsi="Wingdings" w:hint="default"/>
      </w:rPr>
    </w:lvl>
    <w:lvl w:ilvl="6" w:tplc="F13073C4" w:tentative="1">
      <w:start w:val="1"/>
      <w:numFmt w:val="bullet"/>
      <w:lvlText w:val=""/>
      <w:lvlJc w:val="left"/>
      <w:pPr>
        <w:tabs>
          <w:tab w:val="num" w:pos="5040"/>
        </w:tabs>
        <w:ind w:left="5040" w:hanging="360"/>
      </w:pPr>
      <w:rPr>
        <w:rFonts w:ascii="Symbol" w:hAnsi="Symbol" w:hint="default"/>
      </w:rPr>
    </w:lvl>
    <w:lvl w:ilvl="7" w:tplc="ADD6861A" w:tentative="1">
      <w:start w:val="1"/>
      <w:numFmt w:val="bullet"/>
      <w:lvlText w:val="o"/>
      <w:lvlJc w:val="left"/>
      <w:pPr>
        <w:tabs>
          <w:tab w:val="num" w:pos="5760"/>
        </w:tabs>
        <w:ind w:left="5760" w:hanging="360"/>
      </w:pPr>
      <w:rPr>
        <w:rFonts w:ascii="Courier New" w:hAnsi="Courier New" w:cs="Courier New" w:hint="default"/>
      </w:rPr>
    </w:lvl>
    <w:lvl w:ilvl="8" w:tplc="30F226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66BC10BE"/>
    <w:multiLevelType w:val="hybridMultilevel"/>
    <w:tmpl w:val="02AE062E"/>
    <w:lvl w:ilvl="0" w:tplc="211A682E">
      <w:start w:val="1"/>
      <w:numFmt w:val="bullet"/>
      <w:lvlText w:val=""/>
      <w:lvlJc w:val="left"/>
      <w:pPr>
        <w:tabs>
          <w:tab w:val="num" w:pos="720"/>
        </w:tabs>
        <w:ind w:left="720" w:hanging="360"/>
      </w:pPr>
      <w:rPr>
        <w:rFonts w:ascii="Symbol" w:hAnsi="Symbol" w:hint="default"/>
      </w:rPr>
    </w:lvl>
    <w:lvl w:ilvl="1" w:tplc="3F90D9FC" w:tentative="1">
      <w:start w:val="1"/>
      <w:numFmt w:val="bullet"/>
      <w:lvlText w:val="o"/>
      <w:lvlJc w:val="left"/>
      <w:pPr>
        <w:tabs>
          <w:tab w:val="num" w:pos="1440"/>
        </w:tabs>
        <w:ind w:left="1440" w:hanging="360"/>
      </w:pPr>
      <w:rPr>
        <w:rFonts w:ascii="Courier New" w:hAnsi="Courier New" w:cs="Courier New" w:hint="default"/>
      </w:rPr>
    </w:lvl>
    <w:lvl w:ilvl="2" w:tplc="5C186162" w:tentative="1">
      <w:start w:val="1"/>
      <w:numFmt w:val="bullet"/>
      <w:lvlText w:val=""/>
      <w:lvlJc w:val="left"/>
      <w:pPr>
        <w:tabs>
          <w:tab w:val="num" w:pos="2160"/>
        </w:tabs>
        <w:ind w:left="2160" w:hanging="360"/>
      </w:pPr>
      <w:rPr>
        <w:rFonts w:ascii="Wingdings" w:hAnsi="Wingdings" w:hint="default"/>
      </w:rPr>
    </w:lvl>
    <w:lvl w:ilvl="3" w:tplc="50C4D08C" w:tentative="1">
      <w:start w:val="1"/>
      <w:numFmt w:val="bullet"/>
      <w:lvlText w:val=""/>
      <w:lvlJc w:val="left"/>
      <w:pPr>
        <w:tabs>
          <w:tab w:val="num" w:pos="2880"/>
        </w:tabs>
        <w:ind w:left="2880" w:hanging="360"/>
      </w:pPr>
      <w:rPr>
        <w:rFonts w:ascii="Symbol" w:hAnsi="Symbol" w:hint="default"/>
      </w:rPr>
    </w:lvl>
    <w:lvl w:ilvl="4" w:tplc="24702546" w:tentative="1">
      <w:start w:val="1"/>
      <w:numFmt w:val="bullet"/>
      <w:lvlText w:val="o"/>
      <w:lvlJc w:val="left"/>
      <w:pPr>
        <w:tabs>
          <w:tab w:val="num" w:pos="3600"/>
        </w:tabs>
        <w:ind w:left="3600" w:hanging="360"/>
      </w:pPr>
      <w:rPr>
        <w:rFonts w:ascii="Courier New" w:hAnsi="Courier New" w:cs="Courier New" w:hint="default"/>
      </w:rPr>
    </w:lvl>
    <w:lvl w:ilvl="5" w:tplc="6F384BA2" w:tentative="1">
      <w:start w:val="1"/>
      <w:numFmt w:val="bullet"/>
      <w:lvlText w:val=""/>
      <w:lvlJc w:val="left"/>
      <w:pPr>
        <w:tabs>
          <w:tab w:val="num" w:pos="4320"/>
        </w:tabs>
        <w:ind w:left="4320" w:hanging="360"/>
      </w:pPr>
      <w:rPr>
        <w:rFonts w:ascii="Wingdings" w:hAnsi="Wingdings" w:hint="default"/>
      </w:rPr>
    </w:lvl>
    <w:lvl w:ilvl="6" w:tplc="EA44ECDC" w:tentative="1">
      <w:start w:val="1"/>
      <w:numFmt w:val="bullet"/>
      <w:lvlText w:val=""/>
      <w:lvlJc w:val="left"/>
      <w:pPr>
        <w:tabs>
          <w:tab w:val="num" w:pos="5040"/>
        </w:tabs>
        <w:ind w:left="5040" w:hanging="360"/>
      </w:pPr>
      <w:rPr>
        <w:rFonts w:ascii="Symbol" w:hAnsi="Symbol" w:hint="default"/>
      </w:rPr>
    </w:lvl>
    <w:lvl w:ilvl="7" w:tplc="4F0E1C64" w:tentative="1">
      <w:start w:val="1"/>
      <w:numFmt w:val="bullet"/>
      <w:lvlText w:val="o"/>
      <w:lvlJc w:val="left"/>
      <w:pPr>
        <w:tabs>
          <w:tab w:val="num" w:pos="5760"/>
        </w:tabs>
        <w:ind w:left="5760" w:hanging="360"/>
      </w:pPr>
      <w:rPr>
        <w:rFonts w:ascii="Courier New" w:hAnsi="Courier New" w:cs="Courier New" w:hint="default"/>
      </w:rPr>
    </w:lvl>
    <w:lvl w:ilvl="8" w:tplc="811EF9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73281B6D"/>
    <w:multiLevelType w:val="hybridMultilevel"/>
    <w:tmpl w:val="982678F0"/>
    <w:lvl w:ilvl="0" w:tplc="5FC0C66A">
      <w:start w:val="1"/>
      <w:numFmt w:val="bullet"/>
      <w:lvlText w:val=""/>
      <w:lvlJc w:val="left"/>
      <w:pPr>
        <w:tabs>
          <w:tab w:val="num" w:pos="720"/>
        </w:tabs>
        <w:ind w:left="720" w:hanging="360"/>
      </w:pPr>
      <w:rPr>
        <w:rFonts w:ascii="Symbol" w:hAnsi="Symbol" w:hint="default"/>
      </w:rPr>
    </w:lvl>
    <w:lvl w:ilvl="1" w:tplc="67B292EE" w:tentative="1">
      <w:start w:val="1"/>
      <w:numFmt w:val="bullet"/>
      <w:lvlText w:val="o"/>
      <w:lvlJc w:val="left"/>
      <w:pPr>
        <w:tabs>
          <w:tab w:val="num" w:pos="1440"/>
        </w:tabs>
        <w:ind w:left="1440" w:hanging="360"/>
      </w:pPr>
      <w:rPr>
        <w:rFonts w:ascii="Courier New" w:hAnsi="Courier New" w:cs="Courier New" w:hint="default"/>
      </w:rPr>
    </w:lvl>
    <w:lvl w:ilvl="2" w:tplc="2CC83ED4" w:tentative="1">
      <w:start w:val="1"/>
      <w:numFmt w:val="bullet"/>
      <w:lvlText w:val=""/>
      <w:lvlJc w:val="left"/>
      <w:pPr>
        <w:tabs>
          <w:tab w:val="num" w:pos="2160"/>
        </w:tabs>
        <w:ind w:left="2160" w:hanging="360"/>
      </w:pPr>
      <w:rPr>
        <w:rFonts w:ascii="Wingdings" w:hAnsi="Wingdings" w:hint="default"/>
      </w:rPr>
    </w:lvl>
    <w:lvl w:ilvl="3" w:tplc="D76AB722" w:tentative="1">
      <w:start w:val="1"/>
      <w:numFmt w:val="bullet"/>
      <w:lvlText w:val=""/>
      <w:lvlJc w:val="left"/>
      <w:pPr>
        <w:tabs>
          <w:tab w:val="num" w:pos="2880"/>
        </w:tabs>
        <w:ind w:left="2880" w:hanging="360"/>
      </w:pPr>
      <w:rPr>
        <w:rFonts w:ascii="Symbol" w:hAnsi="Symbol" w:hint="default"/>
      </w:rPr>
    </w:lvl>
    <w:lvl w:ilvl="4" w:tplc="411E84FE" w:tentative="1">
      <w:start w:val="1"/>
      <w:numFmt w:val="bullet"/>
      <w:lvlText w:val="o"/>
      <w:lvlJc w:val="left"/>
      <w:pPr>
        <w:tabs>
          <w:tab w:val="num" w:pos="3600"/>
        </w:tabs>
        <w:ind w:left="3600" w:hanging="360"/>
      </w:pPr>
      <w:rPr>
        <w:rFonts w:ascii="Courier New" w:hAnsi="Courier New" w:cs="Courier New" w:hint="default"/>
      </w:rPr>
    </w:lvl>
    <w:lvl w:ilvl="5" w:tplc="A56CB6DC" w:tentative="1">
      <w:start w:val="1"/>
      <w:numFmt w:val="bullet"/>
      <w:lvlText w:val=""/>
      <w:lvlJc w:val="left"/>
      <w:pPr>
        <w:tabs>
          <w:tab w:val="num" w:pos="4320"/>
        </w:tabs>
        <w:ind w:left="4320" w:hanging="360"/>
      </w:pPr>
      <w:rPr>
        <w:rFonts w:ascii="Wingdings" w:hAnsi="Wingdings" w:hint="default"/>
      </w:rPr>
    </w:lvl>
    <w:lvl w:ilvl="6" w:tplc="C70A7784" w:tentative="1">
      <w:start w:val="1"/>
      <w:numFmt w:val="bullet"/>
      <w:lvlText w:val=""/>
      <w:lvlJc w:val="left"/>
      <w:pPr>
        <w:tabs>
          <w:tab w:val="num" w:pos="5040"/>
        </w:tabs>
        <w:ind w:left="5040" w:hanging="360"/>
      </w:pPr>
      <w:rPr>
        <w:rFonts w:ascii="Symbol" w:hAnsi="Symbol" w:hint="default"/>
      </w:rPr>
    </w:lvl>
    <w:lvl w:ilvl="7" w:tplc="7F8476F8" w:tentative="1">
      <w:start w:val="1"/>
      <w:numFmt w:val="bullet"/>
      <w:lvlText w:val="o"/>
      <w:lvlJc w:val="left"/>
      <w:pPr>
        <w:tabs>
          <w:tab w:val="num" w:pos="5760"/>
        </w:tabs>
        <w:ind w:left="5760" w:hanging="360"/>
      </w:pPr>
      <w:rPr>
        <w:rFonts w:ascii="Courier New" w:hAnsi="Courier New" w:cs="Courier New" w:hint="default"/>
      </w:rPr>
    </w:lvl>
    <w:lvl w:ilvl="8" w:tplc="989869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41525"/>
    <w:multiLevelType w:val="hybridMultilevel"/>
    <w:tmpl w:val="D66EE6E8"/>
    <w:lvl w:ilvl="0" w:tplc="B1AA55B8">
      <w:start w:val="1"/>
      <w:numFmt w:val="bullet"/>
      <w:lvlText w:val=""/>
      <w:lvlJc w:val="left"/>
      <w:pPr>
        <w:tabs>
          <w:tab w:val="num" w:pos="720"/>
        </w:tabs>
        <w:ind w:left="720" w:hanging="360"/>
      </w:pPr>
      <w:rPr>
        <w:rFonts w:ascii="Symbol" w:hAnsi="Symbol" w:hint="default"/>
      </w:rPr>
    </w:lvl>
    <w:lvl w:ilvl="1" w:tplc="E16EF6C2" w:tentative="1">
      <w:start w:val="1"/>
      <w:numFmt w:val="bullet"/>
      <w:lvlText w:val="o"/>
      <w:lvlJc w:val="left"/>
      <w:pPr>
        <w:tabs>
          <w:tab w:val="num" w:pos="1440"/>
        </w:tabs>
        <w:ind w:left="1440" w:hanging="360"/>
      </w:pPr>
      <w:rPr>
        <w:rFonts w:ascii="Courier New" w:hAnsi="Courier New" w:cs="Courier New" w:hint="default"/>
      </w:rPr>
    </w:lvl>
    <w:lvl w:ilvl="2" w:tplc="1CD6AE90" w:tentative="1">
      <w:start w:val="1"/>
      <w:numFmt w:val="bullet"/>
      <w:lvlText w:val=""/>
      <w:lvlJc w:val="left"/>
      <w:pPr>
        <w:tabs>
          <w:tab w:val="num" w:pos="2160"/>
        </w:tabs>
        <w:ind w:left="2160" w:hanging="360"/>
      </w:pPr>
      <w:rPr>
        <w:rFonts w:ascii="Wingdings" w:hAnsi="Wingdings" w:hint="default"/>
      </w:rPr>
    </w:lvl>
    <w:lvl w:ilvl="3" w:tplc="6BE6BBC4" w:tentative="1">
      <w:start w:val="1"/>
      <w:numFmt w:val="bullet"/>
      <w:lvlText w:val=""/>
      <w:lvlJc w:val="left"/>
      <w:pPr>
        <w:tabs>
          <w:tab w:val="num" w:pos="2880"/>
        </w:tabs>
        <w:ind w:left="2880" w:hanging="360"/>
      </w:pPr>
      <w:rPr>
        <w:rFonts w:ascii="Symbol" w:hAnsi="Symbol" w:hint="default"/>
      </w:rPr>
    </w:lvl>
    <w:lvl w:ilvl="4" w:tplc="CBFE51F8" w:tentative="1">
      <w:start w:val="1"/>
      <w:numFmt w:val="bullet"/>
      <w:lvlText w:val="o"/>
      <w:lvlJc w:val="left"/>
      <w:pPr>
        <w:tabs>
          <w:tab w:val="num" w:pos="3600"/>
        </w:tabs>
        <w:ind w:left="3600" w:hanging="360"/>
      </w:pPr>
      <w:rPr>
        <w:rFonts w:ascii="Courier New" w:hAnsi="Courier New" w:cs="Courier New" w:hint="default"/>
      </w:rPr>
    </w:lvl>
    <w:lvl w:ilvl="5" w:tplc="F5FC7092" w:tentative="1">
      <w:start w:val="1"/>
      <w:numFmt w:val="bullet"/>
      <w:lvlText w:val=""/>
      <w:lvlJc w:val="left"/>
      <w:pPr>
        <w:tabs>
          <w:tab w:val="num" w:pos="4320"/>
        </w:tabs>
        <w:ind w:left="4320" w:hanging="360"/>
      </w:pPr>
      <w:rPr>
        <w:rFonts w:ascii="Wingdings" w:hAnsi="Wingdings" w:hint="default"/>
      </w:rPr>
    </w:lvl>
    <w:lvl w:ilvl="6" w:tplc="FA0AFE3C" w:tentative="1">
      <w:start w:val="1"/>
      <w:numFmt w:val="bullet"/>
      <w:lvlText w:val=""/>
      <w:lvlJc w:val="left"/>
      <w:pPr>
        <w:tabs>
          <w:tab w:val="num" w:pos="5040"/>
        </w:tabs>
        <w:ind w:left="5040" w:hanging="360"/>
      </w:pPr>
      <w:rPr>
        <w:rFonts w:ascii="Symbol" w:hAnsi="Symbol" w:hint="default"/>
      </w:rPr>
    </w:lvl>
    <w:lvl w:ilvl="7" w:tplc="06DEEF4C" w:tentative="1">
      <w:start w:val="1"/>
      <w:numFmt w:val="bullet"/>
      <w:lvlText w:val="o"/>
      <w:lvlJc w:val="left"/>
      <w:pPr>
        <w:tabs>
          <w:tab w:val="num" w:pos="5760"/>
        </w:tabs>
        <w:ind w:left="5760" w:hanging="360"/>
      </w:pPr>
      <w:rPr>
        <w:rFonts w:ascii="Courier New" w:hAnsi="Courier New" w:cs="Courier New" w:hint="default"/>
      </w:rPr>
    </w:lvl>
    <w:lvl w:ilvl="8" w:tplc="EC90D3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608FB"/>
    <w:multiLevelType w:val="hybridMultilevel"/>
    <w:tmpl w:val="54E691B0"/>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16cid:durableId="994383394">
    <w:abstractNumId w:val="10"/>
  </w:num>
  <w:num w:numId="2" w16cid:durableId="911814212">
    <w:abstractNumId w:val="6"/>
  </w:num>
  <w:num w:numId="3" w16cid:durableId="168520662">
    <w:abstractNumId w:val="0"/>
  </w:num>
  <w:num w:numId="4" w16cid:durableId="644629653">
    <w:abstractNumId w:val="3"/>
  </w:num>
  <w:num w:numId="5" w16cid:durableId="1301038447">
    <w:abstractNumId w:val="9"/>
  </w:num>
  <w:num w:numId="6" w16cid:durableId="2019844332">
    <w:abstractNumId w:val="4"/>
  </w:num>
  <w:num w:numId="7" w16cid:durableId="659122267">
    <w:abstractNumId w:val="8"/>
  </w:num>
  <w:num w:numId="8" w16cid:durableId="189035540">
    <w:abstractNumId w:val="7"/>
  </w:num>
  <w:num w:numId="9" w16cid:durableId="1979798021">
    <w:abstractNumId w:val="2"/>
  </w:num>
  <w:num w:numId="10" w16cid:durableId="2013019992">
    <w:abstractNumId w:val="2"/>
  </w:num>
  <w:num w:numId="11" w16cid:durableId="1908803255">
    <w:abstractNumId w:val="1"/>
  </w:num>
  <w:num w:numId="12" w16cid:durableId="625045145">
    <w:abstractNumId w:val="5"/>
  </w:num>
  <w:num w:numId="13" w16cid:durableId="2010674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28"/>
    <w:rsid w:val="00005612"/>
    <w:rsid w:val="00020393"/>
    <w:rsid w:val="000275E7"/>
    <w:rsid w:val="00037820"/>
    <w:rsid w:val="00062170"/>
    <w:rsid w:val="00063331"/>
    <w:rsid w:val="00065095"/>
    <w:rsid w:val="00065B1D"/>
    <w:rsid w:val="000731DF"/>
    <w:rsid w:val="00075FEA"/>
    <w:rsid w:val="00081521"/>
    <w:rsid w:val="0008275A"/>
    <w:rsid w:val="00092FBA"/>
    <w:rsid w:val="00093A30"/>
    <w:rsid w:val="000B163A"/>
    <w:rsid w:val="000B2C7A"/>
    <w:rsid w:val="000C723B"/>
    <w:rsid w:val="000D768C"/>
    <w:rsid w:val="000E21B3"/>
    <w:rsid w:val="00103E2E"/>
    <w:rsid w:val="001215CF"/>
    <w:rsid w:val="00122A81"/>
    <w:rsid w:val="00125988"/>
    <w:rsid w:val="001357EC"/>
    <w:rsid w:val="00146639"/>
    <w:rsid w:val="001679BF"/>
    <w:rsid w:val="001949AF"/>
    <w:rsid w:val="001A37E6"/>
    <w:rsid w:val="001A6B3F"/>
    <w:rsid w:val="001C6663"/>
    <w:rsid w:val="001D23EF"/>
    <w:rsid w:val="001D578A"/>
    <w:rsid w:val="00222E7A"/>
    <w:rsid w:val="002830AB"/>
    <w:rsid w:val="002B2FE4"/>
    <w:rsid w:val="0031428B"/>
    <w:rsid w:val="00316842"/>
    <w:rsid w:val="0033211C"/>
    <w:rsid w:val="00350236"/>
    <w:rsid w:val="0035303B"/>
    <w:rsid w:val="0035585B"/>
    <w:rsid w:val="00366DA0"/>
    <w:rsid w:val="00397628"/>
    <w:rsid w:val="003A2EB2"/>
    <w:rsid w:val="003C7EB8"/>
    <w:rsid w:val="003D2037"/>
    <w:rsid w:val="003D5A06"/>
    <w:rsid w:val="00414538"/>
    <w:rsid w:val="00420CF2"/>
    <w:rsid w:val="00423204"/>
    <w:rsid w:val="00453E84"/>
    <w:rsid w:val="00464788"/>
    <w:rsid w:val="00481701"/>
    <w:rsid w:val="004952B5"/>
    <w:rsid w:val="004955D4"/>
    <w:rsid w:val="004A5BC4"/>
    <w:rsid w:val="004B2263"/>
    <w:rsid w:val="004D79A3"/>
    <w:rsid w:val="004E2791"/>
    <w:rsid w:val="00500B13"/>
    <w:rsid w:val="0053087C"/>
    <w:rsid w:val="00532115"/>
    <w:rsid w:val="00551F56"/>
    <w:rsid w:val="00570BF0"/>
    <w:rsid w:val="00584BAB"/>
    <w:rsid w:val="005B29C9"/>
    <w:rsid w:val="005B2B52"/>
    <w:rsid w:val="005D0D58"/>
    <w:rsid w:val="005D5825"/>
    <w:rsid w:val="005F033E"/>
    <w:rsid w:val="005F2D00"/>
    <w:rsid w:val="00607FB6"/>
    <w:rsid w:val="00610D2D"/>
    <w:rsid w:val="00612EFF"/>
    <w:rsid w:val="00642439"/>
    <w:rsid w:val="006605E5"/>
    <w:rsid w:val="00662BA3"/>
    <w:rsid w:val="00674D78"/>
    <w:rsid w:val="00676631"/>
    <w:rsid w:val="00695840"/>
    <w:rsid w:val="006A2FFC"/>
    <w:rsid w:val="006A597E"/>
    <w:rsid w:val="006B0338"/>
    <w:rsid w:val="006C4A01"/>
    <w:rsid w:val="006C5F38"/>
    <w:rsid w:val="006D355E"/>
    <w:rsid w:val="006E2D03"/>
    <w:rsid w:val="006F286C"/>
    <w:rsid w:val="006F6039"/>
    <w:rsid w:val="00723C99"/>
    <w:rsid w:val="00725657"/>
    <w:rsid w:val="00744030"/>
    <w:rsid w:val="00754D68"/>
    <w:rsid w:val="00763361"/>
    <w:rsid w:val="007B687F"/>
    <w:rsid w:val="007C4E76"/>
    <w:rsid w:val="007C60CA"/>
    <w:rsid w:val="007E07F5"/>
    <w:rsid w:val="00812955"/>
    <w:rsid w:val="00821186"/>
    <w:rsid w:val="00837256"/>
    <w:rsid w:val="00845593"/>
    <w:rsid w:val="008474EB"/>
    <w:rsid w:val="00857A7A"/>
    <w:rsid w:val="00880851"/>
    <w:rsid w:val="00882C6E"/>
    <w:rsid w:val="00897948"/>
    <w:rsid w:val="00897985"/>
    <w:rsid w:val="008B6A4C"/>
    <w:rsid w:val="008D1322"/>
    <w:rsid w:val="008E4D78"/>
    <w:rsid w:val="00935F5A"/>
    <w:rsid w:val="00940E91"/>
    <w:rsid w:val="00941870"/>
    <w:rsid w:val="0097394C"/>
    <w:rsid w:val="00980C8A"/>
    <w:rsid w:val="00983F50"/>
    <w:rsid w:val="009A04B0"/>
    <w:rsid w:val="009B0210"/>
    <w:rsid w:val="009C2BD4"/>
    <w:rsid w:val="009D434D"/>
    <w:rsid w:val="009D4B23"/>
    <w:rsid w:val="00A0085A"/>
    <w:rsid w:val="00A05A0A"/>
    <w:rsid w:val="00A32BE9"/>
    <w:rsid w:val="00A40C1D"/>
    <w:rsid w:val="00A44790"/>
    <w:rsid w:val="00A5038A"/>
    <w:rsid w:val="00A74EA2"/>
    <w:rsid w:val="00A75201"/>
    <w:rsid w:val="00A836EA"/>
    <w:rsid w:val="00A87AFE"/>
    <w:rsid w:val="00A916F1"/>
    <w:rsid w:val="00AB5235"/>
    <w:rsid w:val="00AD1807"/>
    <w:rsid w:val="00AF52CE"/>
    <w:rsid w:val="00B13288"/>
    <w:rsid w:val="00B20B41"/>
    <w:rsid w:val="00B34DF7"/>
    <w:rsid w:val="00B46000"/>
    <w:rsid w:val="00B4603C"/>
    <w:rsid w:val="00B47EC3"/>
    <w:rsid w:val="00B82236"/>
    <w:rsid w:val="00BC1288"/>
    <w:rsid w:val="00BF6570"/>
    <w:rsid w:val="00C0675C"/>
    <w:rsid w:val="00C36F83"/>
    <w:rsid w:val="00C55375"/>
    <w:rsid w:val="00C776B5"/>
    <w:rsid w:val="00C80D40"/>
    <w:rsid w:val="00C92F84"/>
    <w:rsid w:val="00C95AAF"/>
    <w:rsid w:val="00CB4B1B"/>
    <w:rsid w:val="00CB5F6A"/>
    <w:rsid w:val="00CD4E00"/>
    <w:rsid w:val="00CD6640"/>
    <w:rsid w:val="00CF0B3D"/>
    <w:rsid w:val="00CF2A93"/>
    <w:rsid w:val="00CF42B3"/>
    <w:rsid w:val="00D017D1"/>
    <w:rsid w:val="00D0245C"/>
    <w:rsid w:val="00D03229"/>
    <w:rsid w:val="00D13AA7"/>
    <w:rsid w:val="00D259B2"/>
    <w:rsid w:val="00D57F9E"/>
    <w:rsid w:val="00D67D33"/>
    <w:rsid w:val="00D82A8F"/>
    <w:rsid w:val="00D82CE4"/>
    <w:rsid w:val="00DA3311"/>
    <w:rsid w:val="00DC08D1"/>
    <w:rsid w:val="00DD1A60"/>
    <w:rsid w:val="00DD2E7A"/>
    <w:rsid w:val="00DD4C20"/>
    <w:rsid w:val="00DE1A53"/>
    <w:rsid w:val="00DF0DC5"/>
    <w:rsid w:val="00E0146C"/>
    <w:rsid w:val="00E25A3C"/>
    <w:rsid w:val="00E3098A"/>
    <w:rsid w:val="00E37551"/>
    <w:rsid w:val="00E42F04"/>
    <w:rsid w:val="00E442D9"/>
    <w:rsid w:val="00E52647"/>
    <w:rsid w:val="00E53983"/>
    <w:rsid w:val="00E75C85"/>
    <w:rsid w:val="00E85152"/>
    <w:rsid w:val="00EF0A11"/>
    <w:rsid w:val="00F02900"/>
    <w:rsid w:val="00F10BBF"/>
    <w:rsid w:val="00F1739D"/>
    <w:rsid w:val="00F30FA0"/>
    <w:rsid w:val="00F31600"/>
    <w:rsid w:val="00F37C71"/>
    <w:rsid w:val="00F430ED"/>
    <w:rsid w:val="00F6517E"/>
    <w:rsid w:val="00F71741"/>
    <w:rsid w:val="00F74C97"/>
    <w:rsid w:val="00F92101"/>
    <w:rsid w:val="00FA5DA9"/>
    <w:rsid w:val="00FB04B5"/>
    <w:rsid w:val="00FB3360"/>
    <w:rsid w:val="00FB73B9"/>
    <w:rsid w:val="00FC0A3F"/>
    <w:rsid w:val="00FE58DD"/>
    <w:rsid w:val="053AD92A"/>
    <w:rsid w:val="06428E6A"/>
    <w:rsid w:val="0A9D6A5A"/>
    <w:rsid w:val="0B4B758D"/>
    <w:rsid w:val="0DFBAFAA"/>
    <w:rsid w:val="0E2E9AFE"/>
    <w:rsid w:val="10025565"/>
    <w:rsid w:val="176365F5"/>
    <w:rsid w:val="1A24AD7A"/>
    <w:rsid w:val="1C555C4A"/>
    <w:rsid w:val="1C73E17C"/>
    <w:rsid w:val="22D0DA5F"/>
    <w:rsid w:val="234DB15B"/>
    <w:rsid w:val="2647B7CC"/>
    <w:rsid w:val="2650A171"/>
    <w:rsid w:val="26D17C51"/>
    <w:rsid w:val="2AB91807"/>
    <w:rsid w:val="2B904522"/>
    <w:rsid w:val="2BA47F55"/>
    <w:rsid w:val="2ECD104F"/>
    <w:rsid w:val="2FC2B619"/>
    <w:rsid w:val="389363D0"/>
    <w:rsid w:val="39CB9F60"/>
    <w:rsid w:val="42945309"/>
    <w:rsid w:val="42C6822E"/>
    <w:rsid w:val="44DDC81D"/>
    <w:rsid w:val="4888596F"/>
    <w:rsid w:val="4CC32A50"/>
    <w:rsid w:val="5E53A2B7"/>
    <w:rsid w:val="640FE259"/>
    <w:rsid w:val="665760DA"/>
    <w:rsid w:val="6A9EDB22"/>
    <w:rsid w:val="6D8EBEAE"/>
    <w:rsid w:val="7341272C"/>
    <w:rsid w:val="73EB75A8"/>
    <w:rsid w:val="7C24DD58"/>
    <w:rsid w:val="7EC4A25D"/>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1A6E4"/>
  <w15:chartTrackingRefBased/>
  <w15:docId w15:val="{4CF1C96E-949F-4DA7-B325-74FDA83F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6D8EBEAE"/>
    <w:rPr>
      <w:rFonts w:ascii="Open Sans" w:hAnsi="Open Sans"/>
      <w:noProof/>
      <w:lang w:val="en-US" w:eastAsia="en-US"/>
    </w:rPr>
  </w:style>
  <w:style w:type="paragraph" w:styleId="Heading1">
    <w:name w:val="heading 1"/>
    <w:basedOn w:val="Normal"/>
    <w:next w:val="Normal"/>
    <w:link w:val="Heading1Char"/>
    <w:uiPriority w:val="1"/>
    <w:qFormat/>
    <w:rsid w:val="6D8EBEAE"/>
    <w:pPr>
      <w:keepNext/>
      <w:tabs>
        <w:tab w:val="left" w:pos="851"/>
        <w:tab w:val="right" w:pos="4253"/>
      </w:tabs>
      <w:jc w:val="center"/>
      <w:outlineLvl w:val="0"/>
    </w:pPr>
    <w:rPr>
      <w:rFonts w:ascii="Open Sans Light" w:hAnsi="Open Sans Light"/>
      <w:b/>
      <w:bCs/>
      <w:color w:val="000000" w:themeColor="text1"/>
      <w:sz w:val="32"/>
      <w:szCs w:val="32"/>
    </w:rPr>
  </w:style>
  <w:style w:type="paragraph" w:styleId="Heading2">
    <w:name w:val="heading 2"/>
    <w:basedOn w:val="Normal"/>
    <w:next w:val="Normal"/>
    <w:link w:val="Heading2Char"/>
    <w:uiPriority w:val="1"/>
    <w:qFormat/>
    <w:rsid w:val="6D8EBEAE"/>
    <w:pPr>
      <w:keepNext/>
      <w:tabs>
        <w:tab w:val="right" w:pos="8647"/>
      </w:tabs>
      <w:jc w:val="center"/>
      <w:outlineLvl w:val="1"/>
    </w:pPr>
    <w:rPr>
      <w:rFonts w:ascii="Open Sans Light" w:hAnsi="Open Sans Light"/>
      <w:b/>
      <w:bCs/>
      <w:sz w:val="24"/>
      <w:szCs w:val="24"/>
    </w:rPr>
  </w:style>
  <w:style w:type="paragraph" w:styleId="Heading3">
    <w:name w:val="heading 3"/>
    <w:basedOn w:val="Normal"/>
    <w:next w:val="Normal"/>
    <w:link w:val="Heading3Char"/>
    <w:uiPriority w:val="1"/>
    <w:qFormat/>
    <w:rsid w:val="6D8EBEAE"/>
    <w:pPr>
      <w:keepNext/>
      <w:tabs>
        <w:tab w:val="left" w:pos="2835"/>
      </w:tabs>
      <w:jc w:val="center"/>
      <w:outlineLvl w:val="2"/>
    </w:pPr>
    <w:rPr>
      <w:rFonts w:ascii="Open Sans Light" w:hAnsi="Open Sans Light"/>
      <w:b/>
      <w:bCs/>
      <w:color w:val="000000" w:themeColor="text1"/>
      <w:sz w:val="24"/>
      <w:szCs w:val="24"/>
      <w:lang w:val="is-IS"/>
    </w:rPr>
  </w:style>
  <w:style w:type="paragraph" w:styleId="Heading4">
    <w:name w:val="heading 4"/>
    <w:basedOn w:val="Normal"/>
    <w:next w:val="Normal"/>
    <w:uiPriority w:val="1"/>
    <w:qFormat/>
    <w:rsid w:val="6D8EBEAE"/>
    <w:pPr>
      <w:keepNext/>
      <w:ind w:left="-284"/>
      <w:jc w:val="center"/>
      <w:outlineLvl w:val="3"/>
    </w:pPr>
    <w:rPr>
      <w:b/>
      <w:bCs/>
      <w:color w:val="000000" w:themeColor="text1"/>
      <w:sz w:val="40"/>
      <w:szCs w:val="40"/>
      <w:lang w:val="en-GB"/>
    </w:rPr>
  </w:style>
  <w:style w:type="paragraph" w:styleId="Heading5">
    <w:name w:val="heading 5"/>
    <w:basedOn w:val="Normal"/>
    <w:next w:val="Normal"/>
    <w:uiPriority w:val="1"/>
    <w:qFormat/>
    <w:rsid w:val="6D8EBEAE"/>
    <w:pPr>
      <w:keepNext/>
      <w:ind w:left="-284"/>
      <w:jc w:val="right"/>
      <w:outlineLvl w:val="4"/>
    </w:pPr>
    <w:rPr>
      <w:b/>
      <w:bCs/>
      <w:lang w:val="is-IS"/>
    </w:rPr>
  </w:style>
  <w:style w:type="paragraph" w:styleId="Heading6">
    <w:name w:val="heading 6"/>
    <w:basedOn w:val="Normal"/>
    <w:next w:val="Normal"/>
    <w:uiPriority w:val="1"/>
    <w:qFormat/>
    <w:rsid w:val="6D8EBEAE"/>
    <w:pPr>
      <w:keepNext/>
      <w:tabs>
        <w:tab w:val="left" w:pos="2835"/>
      </w:tabs>
      <w:jc w:val="center"/>
      <w:outlineLvl w:val="5"/>
    </w:pPr>
    <w:rPr>
      <w:b/>
      <w:bCs/>
      <w:color w:val="000000" w:themeColor="text1"/>
      <w:sz w:val="22"/>
      <w:szCs w:val="22"/>
      <w:lang w:val="is-IS"/>
    </w:rPr>
  </w:style>
  <w:style w:type="paragraph" w:styleId="Heading7">
    <w:name w:val="heading 7"/>
    <w:basedOn w:val="Normal"/>
    <w:next w:val="Normal"/>
    <w:link w:val="Heading7Char"/>
    <w:uiPriority w:val="9"/>
    <w:unhideWhenUsed/>
    <w:qFormat/>
    <w:rsid w:val="6D8EBEAE"/>
    <w:pPr>
      <w:keepNext/>
      <w:keepLines/>
      <w:spacing w:before="40"/>
      <w:outlineLvl w:val="6"/>
    </w:pPr>
    <w:rPr>
      <w:rFonts w:asciiTheme="majorHAnsi" w:eastAsiaTheme="majorEastAsia" w:hAnsiTheme="majorHAnsi" w:cstheme="majorBidi"/>
      <w:i/>
      <w:iCs/>
      <w:color w:val="002D41"/>
    </w:rPr>
  </w:style>
  <w:style w:type="paragraph" w:styleId="Heading8">
    <w:name w:val="heading 8"/>
    <w:basedOn w:val="Normal"/>
    <w:next w:val="Normal"/>
    <w:link w:val="Heading8Char"/>
    <w:uiPriority w:val="9"/>
    <w:unhideWhenUsed/>
    <w:qFormat/>
    <w:rsid w:val="6D8EBEAE"/>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D8EBEAE"/>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rsid w:val="6D8EBEAE"/>
    <w:pPr>
      <w:ind w:left="2694" w:right="2835"/>
      <w:jc w:val="center"/>
    </w:pPr>
    <w:rPr>
      <w:rFonts w:ascii="Univers" w:hAnsi="Univers"/>
      <w:b/>
      <w:bCs/>
      <w:color w:val="000000" w:themeColor="text1"/>
      <w:sz w:val="36"/>
      <w:szCs w:val="36"/>
    </w:rPr>
  </w:style>
  <w:style w:type="paragraph" w:styleId="BodyText">
    <w:name w:val="Body Text"/>
    <w:basedOn w:val="Normal"/>
    <w:uiPriority w:val="1"/>
    <w:rsid w:val="6D8EBEAE"/>
    <w:pPr>
      <w:jc w:val="both"/>
    </w:pPr>
    <w:rPr>
      <w:color w:val="000000" w:themeColor="text1"/>
    </w:rPr>
  </w:style>
  <w:style w:type="paragraph" w:styleId="DocumentMap">
    <w:name w:val="Document Map"/>
    <w:basedOn w:val="Normal"/>
    <w:uiPriority w:val="1"/>
    <w:semiHidden/>
    <w:rsid w:val="6D8EBEAE"/>
    <w:rPr>
      <w:rFonts w:ascii="Tahoma" w:hAnsi="Tahoma"/>
    </w:rPr>
  </w:style>
  <w:style w:type="paragraph" w:styleId="BodyText2">
    <w:name w:val="Body Text 2"/>
    <w:basedOn w:val="Normal"/>
    <w:uiPriority w:val="1"/>
    <w:rsid w:val="6D8EBEAE"/>
    <w:pPr>
      <w:jc w:val="both"/>
    </w:pPr>
    <w:rPr>
      <w:color w:val="000000" w:themeColor="text1"/>
      <w:sz w:val="22"/>
      <w:szCs w:val="22"/>
      <w:lang w:val="is-IS"/>
    </w:rPr>
  </w:style>
  <w:style w:type="paragraph" w:styleId="BodyText3">
    <w:name w:val="Body Text 3"/>
    <w:basedOn w:val="Normal"/>
    <w:link w:val="BodyText3Char"/>
    <w:uiPriority w:val="1"/>
    <w:rsid w:val="6D8EBEAE"/>
    <w:pPr>
      <w:ind w:right="424"/>
      <w:jc w:val="both"/>
    </w:pPr>
    <w:rPr>
      <w:color w:val="000000" w:themeColor="text1"/>
      <w:sz w:val="22"/>
      <w:szCs w:val="22"/>
      <w:lang w:val="is-IS"/>
    </w:rPr>
  </w:style>
  <w:style w:type="paragraph" w:styleId="BalloonText">
    <w:name w:val="Balloon Text"/>
    <w:basedOn w:val="Normal"/>
    <w:uiPriority w:val="1"/>
    <w:semiHidden/>
    <w:rsid w:val="6D8EBEAE"/>
    <w:rPr>
      <w:rFonts w:ascii="Tahoma" w:hAnsi="Tahoma" w:cs="Tahoma"/>
      <w:sz w:val="16"/>
      <w:szCs w:val="16"/>
    </w:rPr>
  </w:style>
  <w:style w:type="character" w:styleId="Hyperlink">
    <w:name w:val="Hyperlink"/>
    <w:rsid w:val="00B46000"/>
    <w:rPr>
      <w:color w:val="0000FF"/>
      <w:u w:val="single"/>
    </w:rPr>
  </w:style>
  <w:style w:type="paragraph" w:styleId="NormalWeb">
    <w:name w:val="Normal (Web)"/>
    <w:basedOn w:val="Normal"/>
    <w:uiPriority w:val="99"/>
    <w:unhideWhenUsed/>
    <w:rsid w:val="6D8EBEAE"/>
    <w:pPr>
      <w:spacing w:beforeAutospacing="1" w:afterAutospacing="1"/>
    </w:pPr>
    <w:rPr>
      <w:lang w:val="is-IS" w:eastAsia="is-IS"/>
    </w:rPr>
  </w:style>
  <w:style w:type="character" w:customStyle="1" w:styleId="Heading1Char">
    <w:name w:val="Heading 1 Char"/>
    <w:link w:val="Heading1"/>
    <w:uiPriority w:val="1"/>
    <w:rsid w:val="6D8EBEAE"/>
    <w:rPr>
      <w:rFonts w:ascii="Open Sans Light" w:hAnsi="Open Sans Light"/>
      <w:b/>
      <w:bCs/>
      <w:noProof/>
      <w:color w:val="000000" w:themeColor="text1"/>
      <w:sz w:val="32"/>
      <w:szCs w:val="32"/>
      <w:lang w:val="en-US" w:eastAsia="en-US"/>
    </w:rPr>
  </w:style>
  <w:style w:type="character" w:customStyle="1" w:styleId="Heading3Char">
    <w:name w:val="Heading 3 Char"/>
    <w:link w:val="Heading3"/>
    <w:uiPriority w:val="1"/>
    <w:rsid w:val="6D8EBEAE"/>
    <w:rPr>
      <w:rFonts w:ascii="Open Sans Light" w:hAnsi="Open Sans Light"/>
      <w:b/>
      <w:bCs/>
      <w:noProof/>
      <w:color w:val="000000" w:themeColor="text1"/>
      <w:sz w:val="24"/>
      <w:szCs w:val="24"/>
      <w:lang w:eastAsia="en-US"/>
    </w:rPr>
  </w:style>
  <w:style w:type="character" w:customStyle="1" w:styleId="Heading2Char">
    <w:name w:val="Heading 2 Char"/>
    <w:link w:val="Heading2"/>
    <w:uiPriority w:val="1"/>
    <w:rsid w:val="6D8EBEAE"/>
    <w:rPr>
      <w:rFonts w:ascii="Open Sans Light" w:hAnsi="Open Sans Light"/>
      <w:b/>
      <w:bCs/>
      <w:noProof/>
      <w:sz w:val="24"/>
      <w:szCs w:val="24"/>
      <w:lang w:val="en-US" w:eastAsia="en-US"/>
    </w:rPr>
  </w:style>
  <w:style w:type="character" w:customStyle="1" w:styleId="BodyText3Char">
    <w:name w:val="Body Text 3 Char"/>
    <w:link w:val="BodyText3"/>
    <w:uiPriority w:val="1"/>
    <w:rsid w:val="6D8EBEAE"/>
    <w:rPr>
      <w:noProof/>
      <w:color w:val="000000" w:themeColor="text1"/>
      <w:sz w:val="22"/>
      <w:szCs w:val="22"/>
      <w:lang w:eastAsia="en-US"/>
    </w:rPr>
  </w:style>
  <w:style w:type="paragraph" w:styleId="Header">
    <w:name w:val="header"/>
    <w:basedOn w:val="Normal"/>
    <w:link w:val="HeaderChar"/>
    <w:uiPriority w:val="1"/>
    <w:rsid w:val="6D8EBEAE"/>
    <w:pPr>
      <w:tabs>
        <w:tab w:val="center" w:pos="4513"/>
        <w:tab w:val="right" w:pos="9026"/>
      </w:tabs>
    </w:pPr>
  </w:style>
  <w:style w:type="character" w:customStyle="1" w:styleId="HeaderChar">
    <w:name w:val="Header Char"/>
    <w:basedOn w:val="DefaultParagraphFont"/>
    <w:link w:val="Header"/>
    <w:uiPriority w:val="1"/>
    <w:rsid w:val="6D8EBEAE"/>
    <w:rPr>
      <w:rFonts w:ascii="Open Sans" w:eastAsia="Times New Roman" w:hAnsi="Open Sans" w:cs="Times New Roman"/>
      <w:noProof/>
      <w:lang w:val="en-US" w:eastAsia="en-US"/>
    </w:rPr>
  </w:style>
  <w:style w:type="paragraph" w:styleId="Footer">
    <w:name w:val="footer"/>
    <w:basedOn w:val="Normal"/>
    <w:link w:val="FooterChar"/>
    <w:uiPriority w:val="1"/>
    <w:rsid w:val="6D8EBEAE"/>
    <w:pPr>
      <w:tabs>
        <w:tab w:val="center" w:pos="4513"/>
        <w:tab w:val="right" w:pos="9026"/>
      </w:tabs>
    </w:pPr>
  </w:style>
  <w:style w:type="character" w:customStyle="1" w:styleId="FooterChar">
    <w:name w:val="Footer Char"/>
    <w:basedOn w:val="DefaultParagraphFont"/>
    <w:link w:val="Footer"/>
    <w:uiPriority w:val="1"/>
    <w:rsid w:val="6D8EBEAE"/>
    <w:rPr>
      <w:rFonts w:ascii="Open Sans" w:eastAsia="Times New Roman" w:hAnsi="Open Sans" w:cs="Times New Roman"/>
      <w:noProof/>
      <w:lang w:val="en-US" w:eastAsia="en-US"/>
    </w:rPr>
  </w:style>
  <w:style w:type="paragraph" w:styleId="ListParagraph">
    <w:name w:val="List Paragraph"/>
    <w:basedOn w:val="Normal"/>
    <w:uiPriority w:val="34"/>
    <w:qFormat/>
    <w:rsid w:val="6D8EBEAE"/>
    <w:pPr>
      <w:ind w:left="720"/>
      <w:contextualSpacing/>
    </w:pPr>
    <w:rPr>
      <w:rFonts w:ascii="Univers (W1)" w:hAnsi="Univers (W1)"/>
      <w:sz w:val="24"/>
      <w:szCs w:val="24"/>
      <w:lang w:val="is-IS"/>
    </w:rPr>
  </w:style>
  <w:style w:type="paragraph" w:styleId="Title">
    <w:name w:val="Title"/>
    <w:basedOn w:val="Normal"/>
    <w:next w:val="Normal"/>
    <w:link w:val="TitleChar"/>
    <w:uiPriority w:val="10"/>
    <w:qFormat/>
    <w:rsid w:val="6D8EBEAE"/>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D8EBEAE"/>
    <w:rPr>
      <w:rFonts w:eastAsiaTheme="minorEastAsia"/>
      <w:color w:val="5A5A5A"/>
    </w:rPr>
  </w:style>
  <w:style w:type="paragraph" w:styleId="Quote">
    <w:name w:val="Quote"/>
    <w:basedOn w:val="Normal"/>
    <w:next w:val="Normal"/>
    <w:link w:val="QuoteChar"/>
    <w:uiPriority w:val="29"/>
    <w:qFormat/>
    <w:rsid w:val="6D8EBEA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D8EBEAE"/>
    <w:pPr>
      <w:spacing w:before="360" w:after="360"/>
      <w:ind w:left="864" w:right="864"/>
      <w:jc w:val="center"/>
    </w:pPr>
    <w:rPr>
      <w:i/>
      <w:iCs/>
      <w:color w:val="005C84" w:themeColor="accent4"/>
    </w:rPr>
  </w:style>
  <w:style w:type="character" w:customStyle="1" w:styleId="Heading7Char">
    <w:name w:val="Heading 7 Char"/>
    <w:basedOn w:val="DefaultParagraphFont"/>
    <w:link w:val="Heading7"/>
    <w:uiPriority w:val="9"/>
    <w:rsid w:val="6D8EBEAE"/>
    <w:rPr>
      <w:rFonts w:asciiTheme="majorHAnsi" w:eastAsiaTheme="majorEastAsia" w:hAnsiTheme="majorHAnsi" w:cstheme="majorBidi"/>
      <w:i/>
      <w:iCs/>
      <w:noProof/>
      <w:color w:val="002D41"/>
      <w:lang w:val="en-US"/>
    </w:rPr>
  </w:style>
  <w:style w:type="character" w:customStyle="1" w:styleId="Heading8Char">
    <w:name w:val="Heading 8 Char"/>
    <w:basedOn w:val="DefaultParagraphFont"/>
    <w:link w:val="Heading8"/>
    <w:uiPriority w:val="9"/>
    <w:rsid w:val="6D8EBEAE"/>
    <w:rPr>
      <w:rFonts w:asciiTheme="majorHAnsi" w:eastAsiaTheme="majorEastAsia" w:hAnsiTheme="majorHAnsi" w:cstheme="majorBidi"/>
      <w:noProof/>
      <w:color w:val="272727"/>
      <w:sz w:val="21"/>
      <w:szCs w:val="21"/>
      <w:lang w:val="en-US"/>
    </w:rPr>
  </w:style>
  <w:style w:type="character" w:customStyle="1" w:styleId="Heading9Char">
    <w:name w:val="Heading 9 Char"/>
    <w:basedOn w:val="DefaultParagraphFont"/>
    <w:link w:val="Heading9"/>
    <w:uiPriority w:val="9"/>
    <w:rsid w:val="6D8EBEAE"/>
    <w:rPr>
      <w:rFonts w:asciiTheme="majorHAnsi" w:eastAsiaTheme="majorEastAsia" w:hAnsiTheme="majorHAnsi" w:cstheme="majorBidi"/>
      <w:i/>
      <w:iCs/>
      <w:noProof/>
      <w:color w:val="272727"/>
      <w:sz w:val="21"/>
      <w:szCs w:val="21"/>
      <w:lang w:val="en-US"/>
    </w:rPr>
  </w:style>
  <w:style w:type="character" w:customStyle="1" w:styleId="TitleChar">
    <w:name w:val="Title Char"/>
    <w:basedOn w:val="DefaultParagraphFont"/>
    <w:link w:val="Title"/>
    <w:uiPriority w:val="10"/>
    <w:rsid w:val="6D8EBEAE"/>
    <w:rPr>
      <w:rFonts w:asciiTheme="majorHAnsi" w:eastAsiaTheme="majorEastAsia" w:hAnsiTheme="majorHAnsi" w:cstheme="majorBidi"/>
      <w:noProof/>
      <w:sz w:val="56"/>
      <w:szCs w:val="56"/>
      <w:lang w:val="en-US"/>
    </w:rPr>
  </w:style>
  <w:style w:type="character" w:customStyle="1" w:styleId="SubtitleChar">
    <w:name w:val="Subtitle Char"/>
    <w:basedOn w:val="DefaultParagraphFont"/>
    <w:link w:val="Subtitle"/>
    <w:uiPriority w:val="11"/>
    <w:rsid w:val="6D8EBEAE"/>
    <w:rPr>
      <w:rFonts w:ascii="Times New Roman" w:eastAsiaTheme="minorEastAsia" w:hAnsi="Times New Roman" w:cs="Times New Roman"/>
      <w:noProof/>
      <w:color w:val="5A5A5A"/>
      <w:lang w:val="en-US"/>
    </w:rPr>
  </w:style>
  <w:style w:type="character" w:customStyle="1" w:styleId="QuoteChar">
    <w:name w:val="Quote Char"/>
    <w:basedOn w:val="DefaultParagraphFont"/>
    <w:link w:val="Quote"/>
    <w:uiPriority w:val="29"/>
    <w:rsid w:val="6D8EBEAE"/>
    <w:rPr>
      <w:i/>
      <w:iCs/>
      <w:noProof/>
      <w:color w:val="404040" w:themeColor="text1" w:themeTint="BF"/>
      <w:lang w:val="en-US"/>
    </w:rPr>
  </w:style>
  <w:style w:type="character" w:customStyle="1" w:styleId="IntenseQuoteChar">
    <w:name w:val="Intense Quote Char"/>
    <w:basedOn w:val="DefaultParagraphFont"/>
    <w:link w:val="IntenseQuote"/>
    <w:uiPriority w:val="30"/>
    <w:rsid w:val="6D8EBEAE"/>
    <w:rPr>
      <w:i/>
      <w:iCs/>
      <w:noProof/>
      <w:color w:val="005C84" w:themeColor="accent4"/>
      <w:lang w:val="en-US"/>
    </w:rPr>
  </w:style>
  <w:style w:type="paragraph" w:styleId="TOC1">
    <w:name w:val="toc 1"/>
    <w:basedOn w:val="Normal"/>
    <w:next w:val="Normal"/>
    <w:uiPriority w:val="39"/>
    <w:unhideWhenUsed/>
    <w:rsid w:val="6D8EBEAE"/>
    <w:pPr>
      <w:spacing w:after="100"/>
    </w:pPr>
  </w:style>
  <w:style w:type="paragraph" w:styleId="TOC2">
    <w:name w:val="toc 2"/>
    <w:basedOn w:val="Normal"/>
    <w:next w:val="Normal"/>
    <w:uiPriority w:val="39"/>
    <w:unhideWhenUsed/>
    <w:rsid w:val="6D8EBEAE"/>
    <w:pPr>
      <w:spacing w:after="100"/>
      <w:ind w:left="220"/>
    </w:pPr>
  </w:style>
  <w:style w:type="paragraph" w:styleId="TOC3">
    <w:name w:val="toc 3"/>
    <w:basedOn w:val="Normal"/>
    <w:next w:val="Normal"/>
    <w:uiPriority w:val="39"/>
    <w:unhideWhenUsed/>
    <w:rsid w:val="6D8EBEAE"/>
    <w:pPr>
      <w:spacing w:after="100"/>
      <w:ind w:left="440"/>
    </w:pPr>
  </w:style>
  <w:style w:type="paragraph" w:styleId="TOC4">
    <w:name w:val="toc 4"/>
    <w:basedOn w:val="Normal"/>
    <w:next w:val="Normal"/>
    <w:uiPriority w:val="39"/>
    <w:unhideWhenUsed/>
    <w:rsid w:val="6D8EBEAE"/>
    <w:pPr>
      <w:spacing w:after="100"/>
      <w:ind w:left="660"/>
    </w:pPr>
  </w:style>
  <w:style w:type="paragraph" w:styleId="TOC5">
    <w:name w:val="toc 5"/>
    <w:basedOn w:val="Normal"/>
    <w:next w:val="Normal"/>
    <w:uiPriority w:val="39"/>
    <w:unhideWhenUsed/>
    <w:rsid w:val="6D8EBEAE"/>
    <w:pPr>
      <w:spacing w:after="100"/>
      <w:ind w:left="880"/>
    </w:pPr>
  </w:style>
  <w:style w:type="paragraph" w:styleId="TOC6">
    <w:name w:val="toc 6"/>
    <w:basedOn w:val="Normal"/>
    <w:next w:val="Normal"/>
    <w:uiPriority w:val="39"/>
    <w:unhideWhenUsed/>
    <w:rsid w:val="6D8EBEAE"/>
    <w:pPr>
      <w:spacing w:after="100"/>
      <w:ind w:left="1100"/>
    </w:pPr>
  </w:style>
  <w:style w:type="paragraph" w:styleId="TOC7">
    <w:name w:val="toc 7"/>
    <w:basedOn w:val="Normal"/>
    <w:next w:val="Normal"/>
    <w:uiPriority w:val="39"/>
    <w:unhideWhenUsed/>
    <w:rsid w:val="6D8EBEAE"/>
    <w:pPr>
      <w:spacing w:after="100"/>
      <w:ind w:left="1320"/>
    </w:pPr>
  </w:style>
  <w:style w:type="paragraph" w:styleId="TOC8">
    <w:name w:val="toc 8"/>
    <w:basedOn w:val="Normal"/>
    <w:next w:val="Normal"/>
    <w:uiPriority w:val="39"/>
    <w:unhideWhenUsed/>
    <w:rsid w:val="6D8EBEAE"/>
    <w:pPr>
      <w:spacing w:after="100"/>
      <w:ind w:left="1540"/>
    </w:pPr>
  </w:style>
  <w:style w:type="paragraph" w:styleId="TOC9">
    <w:name w:val="toc 9"/>
    <w:basedOn w:val="Normal"/>
    <w:next w:val="Normal"/>
    <w:uiPriority w:val="39"/>
    <w:unhideWhenUsed/>
    <w:rsid w:val="6D8EBEAE"/>
    <w:pPr>
      <w:spacing w:after="100"/>
      <w:ind w:left="1760"/>
    </w:pPr>
  </w:style>
  <w:style w:type="paragraph" w:styleId="EndnoteText">
    <w:name w:val="endnote text"/>
    <w:basedOn w:val="Normal"/>
    <w:link w:val="EndnoteTextChar"/>
    <w:uiPriority w:val="99"/>
    <w:semiHidden/>
    <w:unhideWhenUsed/>
    <w:rsid w:val="6D8EBEAE"/>
  </w:style>
  <w:style w:type="character" w:customStyle="1" w:styleId="EndnoteTextChar">
    <w:name w:val="Endnote Text Char"/>
    <w:basedOn w:val="DefaultParagraphFont"/>
    <w:link w:val="EndnoteText"/>
    <w:uiPriority w:val="99"/>
    <w:semiHidden/>
    <w:rsid w:val="6D8EBEAE"/>
    <w:rPr>
      <w:noProof/>
      <w:sz w:val="20"/>
      <w:szCs w:val="20"/>
      <w:lang w:val="en-US"/>
    </w:rPr>
  </w:style>
  <w:style w:type="paragraph" w:styleId="FootnoteText">
    <w:name w:val="footnote text"/>
    <w:basedOn w:val="Normal"/>
    <w:link w:val="FootnoteTextChar"/>
    <w:uiPriority w:val="99"/>
    <w:semiHidden/>
    <w:unhideWhenUsed/>
    <w:rsid w:val="6D8EBEAE"/>
  </w:style>
  <w:style w:type="character" w:customStyle="1" w:styleId="FootnoteTextChar">
    <w:name w:val="Footnote Text Char"/>
    <w:basedOn w:val="DefaultParagraphFont"/>
    <w:link w:val="FootnoteText"/>
    <w:uiPriority w:val="99"/>
    <w:semiHidden/>
    <w:rsid w:val="6D8EBEAE"/>
    <w:rPr>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K nýtt">
      <a:dk1>
        <a:sysClr val="windowText" lastClr="000000"/>
      </a:dk1>
      <a:lt1>
        <a:sysClr val="window" lastClr="FFFFFF"/>
      </a:lt1>
      <a:dk2>
        <a:srgbClr val="455F51"/>
      </a:dk2>
      <a:lt2>
        <a:srgbClr val="E3DED1"/>
      </a:lt2>
      <a:accent1>
        <a:srgbClr val="005C84"/>
      </a:accent1>
      <a:accent2>
        <a:srgbClr val="086E33"/>
      </a:accent2>
      <a:accent3>
        <a:srgbClr val="FF8A01"/>
      </a:accent3>
      <a:accent4>
        <a:srgbClr val="005C84"/>
      </a:accent4>
      <a:accent5>
        <a:srgbClr val="4AB5C4"/>
      </a:accent5>
      <a:accent6>
        <a:srgbClr val="0989B1"/>
      </a:accent6>
      <a:hlink>
        <a:srgbClr val="0070A2"/>
      </a:hlink>
      <a:folHlink>
        <a:srgbClr val="005C84"/>
      </a:folHlink>
    </a:clrScheme>
    <a:fontScheme name="Custom 3">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tReceived xmlns="abf1c909-3aa7-4e7d-8f52-4f2b3f236763">2020-08-26T15:30:24+00:00</SentReceived>
    <Vistunarform xmlns="abf1c909-3aa7-4e7d-8f52-4f2b3f236763">Rafrænt</Vistunarform>
    <SenderReceiver xmlns="abf1c909-3aa7-4e7d-8f52-4f2b3f236763" xsi:nil="true"/>
    <ba433d2d478946abbc0451b54b294c62 xmlns="abf1c909-3aa7-4e7d-8f52-4f2b3f236763">
      <Terms xmlns="http://schemas.microsoft.com/office/infopath/2007/PartnerControls">
        <TermInfo xmlns="http://schemas.microsoft.com/office/infopath/2007/PartnerControls">
          <TermName xmlns="http://schemas.microsoft.com/office/infopath/2007/PartnerControls">Leyfi</TermName>
          <TermId xmlns="http://schemas.microsoft.com/office/infopath/2007/PartnerControls">8605814a-4de5-494a-84ad-35c3fbf74dbf</TermId>
        </TermInfo>
      </Terms>
    </ba433d2d478946abbc0451b54b294c62>
    <ShowInternet xmlns="abf1c909-3aa7-4e7d-8f52-4f2b3f236763">false</ShowInternet>
    <TaxCatchAll xmlns="ac121457-7f17-4f19-8e2a-989ad3162c21">
      <Value>3</Value>
    </TaxCatchAll>
    <wpTemplateDocumentId xmlns="abbeec68-b05e-4e2e-88e5-2ac3e13fe809">ed9fba13-d99a-44af-a581-4dbd0d1c4ccb</wpTemplateDocumentId>
    <wpTemplateListId xmlns="abbeec68-b05e-4e2e-88e5-2ac3e13fe809">53a280ac-9ad4-4052-a0b1-7b50e19a6d74</wpTemplateListId>
    <wpTemplateDocumentVersion xmlns="abbeec68-b05e-4e2e-88e5-2ac3e13fe809">10.0</wpTemplateDocumentVersion>
    <wp_tag xmlns="abbeec68-b05e-4e2e-88e5-2ac3e13fe809">Umsókn</wp_tag>
    <wpItemLocation xmlns="14bfd2bb-3d4a-4549-9197-f3410a8da64b">14d880fddb0845cd99156fd1bf584698;a178c958588a40e2b1201cbecfad9cea;5735;ab03287a170940a98e3fdf204f79d9dc;7042;</wpItemLocation>
    <lcf76f155ced4ddcb4097134ff3c332f xmlns="e55a48f4-fb6e-4bd7-bbf6-2305d6bac97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D6B8343B0B4643B44253C32BDEB275" ma:contentTypeVersion="22" ma:contentTypeDescription="Create a new document." ma:contentTypeScope="" ma:versionID="2eb96952c7f215886ea4c9da4d53117b">
  <xsd:schema xmlns:xsd="http://www.w3.org/2001/XMLSchema" xmlns:xs="http://www.w3.org/2001/XMLSchema" xmlns:p="http://schemas.microsoft.com/office/2006/metadata/properties" xmlns:ns2="14bfd2bb-3d4a-4549-9197-f3410a8da64b" xmlns:ns3="abbeec68-b05e-4e2e-88e5-2ac3e13fe809" xmlns:ns4="ac121457-7f17-4f19-8e2a-989ad3162c21" xmlns:ns5="abf1c909-3aa7-4e7d-8f52-4f2b3f236763" xmlns:ns6="e55a48f4-fb6e-4bd7-bbf6-2305d6bac971" targetNamespace="http://schemas.microsoft.com/office/2006/metadata/properties" ma:root="true" ma:fieldsID="39644b70a5e967c5e09190130ac45369" ns2:_="" ns3:_="" ns4:_="" ns5:_="" ns6:_="">
    <xsd:import namespace="14bfd2bb-3d4a-4549-9197-f3410a8da64b"/>
    <xsd:import namespace="abbeec68-b05e-4e2e-88e5-2ac3e13fe809"/>
    <xsd:import namespace="ac121457-7f17-4f19-8e2a-989ad3162c21"/>
    <xsd:import namespace="abf1c909-3aa7-4e7d-8f52-4f2b3f236763"/>
    <xsd:import namespace="e55a48f4-fb6e-4bd7-bbf6-2305d6bac971"/>
    <xsd:element name="properties">
      <xsd:complexType>
        <xsd:sequence>
          <xsd:element name="documentManagement">
            <xsd:complexType>
              <xsd:all>
                <xsd:element ref="ns2:wpItemLocation" minOccurs="0"/>
                <xsd:element ref="ns3:wp_tag" minOccurs="0"/>
                <xsd:element ref="ns5:Vistunarform" minOccurs="0"/>
                <xsd:element ref="ns5:SenderReceiver" minOccurs="0"/>
                <xsd:element ref="ns5:SentReceived" minOccurs="0"/>
                <xsd:element ref="ns5:ShowInternet" minOccurs="0"/>
                <xsd:element ref="ns4:TaxCatchAll" minOccurs="0"/>
                <xsd:element ref="ns5:ba433d2d478946abbc0451b54b294c62" minOccurs="0"/>
                <xsd:element ref="ns6:MediaServiceMetadata" minOccurs="0"/>
                <xsd:element ref="ns6:MediaServiceFastMetadata" minOccurs="0"/>
                <xsd:element ref="ns3:wpTemplateListId" minOccurs="0"/>
                <xsd:element ref="ns3:wpTemplateDocumentId" minOccurs="0"/>
                <xsd:element ref="ns3:wpTemplateDocumentVersion" minOccurs="0"/>
                <xsd:element ref="ns6:lcf76f155ced4ddcb4097134ff3c332f" minOccurs="0"/>
                <xsd:element ref="ns6:MediaServiceDateTaken"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5" nillable="true" ma:displayName="wpItemLocation" ma:default="14d880fddb0845cd99156fd1bf584698;a178c958588a40e2b1201cbecfad9cea;5735;ab03287a170940a98e3fdf204f79d9dc;7042;"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6" nillable="true" ma:displayName="Stage tag" ma:default="Umsókn" ma:internalName="wp_tag" ma:readOnly="true">
      <xsd:simpleType>
        <xsd:restriction base="dms:Text"/>
      </xsd:simpleType>
    </xsd:element>
    <xsd:element name="wpTemplateListId" ma:index="19" nillable="true" ma:displayName="Template list ID" ma:description="The id of the template list where the template used to create the document is located" ma:internalName="wpTemplateListId" ma:readOnly="false">
      <xsd:simpleType>
        <xsd:restriction base="dms:Text"/>
      </xsd:simpleType>
    </xsd:element>
    <xsd:element name="wpTemplateDocumentId" ma:index="20" nillable="true" ma:displayName="Template ID" ma:description="The id of the template used to create the item" ma:internalName="wpTemplateDocumentId" ma:readOnly="false">
      <xsd:simpleType>
        <xsd:restriction base="dms:Text"/>
      </xsd:simpleType>
    </xsd:element>
    <xsd:element name="wpTemplateDocumentVersion" ma:index="21" nillable="true" ma:displayName="Template version" ma:description="The version number of the template used to create the item"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21457-7f17-4f19-8e2a-989ad3162c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ea66e7-924b-437e-9b30-760b21c65fdc}" ma:internalName="TaxCatchAll" ma:showField="CatchAllData" ma:web="ac121457-7f17-4f19-8e2a-989ad3162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1c909-3aa7-4e7d-8f52-4f2b3f236763" elementFormDefault="qualified">
    <xsd:import namespace="http://schemas.microsoft.com/office/2006/documentManagement/types"/>
    <xsd:import namespace="http://schemas.microsoft.com/office/infopath/2007/PartnerControls"/>
    <xsd:element name="Vistunarform" ma:index="8" nillable="true" ma:displayName="Vistunarform" ma:default="Rafrænt" ma:format="Dropdown" ma:internalName="Vistunarform" ma:readOnly="false">
      <xsd:simpleType>
        <xsd:restriction base="dms:Choice">
          <xsd:enumeration value="Rafrænt"/>
          <xsd:enumeration value="Rafrænt og pappír"/>
          <xsd:enumeration value="Pappír"/>
        </xsd:restriction>
      </xsd:simpleType>
    </xsd:element>
    <xsd:element name="SenderReceiver" ma:index="9" nillable="true" ma:displayName="Sendandi/Móttakandi" ma:internalName="SenderReceiver" ma:readOnly="false">
      <xsd:simpleType>
        <xsd:restriction base="dms:Text">
          <xsd:maxLength value="255"/>
        </xsd:restriction>
      </xsd:simpleType>
    </xsd:element>
    <xsd:element name="SentReceived" ma:index="10" nillable="true" ma:displayName="Sent/Móttekið" ma:default="[today]" ma:format="DateOnly" ma:internalName="SentReceived" ma:readOnly="false">
      <xsd:simpleType>
        <xsd:restriction base="dms:DateTime"/>
      </xsd:simpleType>
    </xsd:element>
    <xsd:element name="ShowInternet" ma:index="11" nillable="true" ma:displayName="Birta á heimasíðu" ma:default="0" ma:internalName="ShowInternet" ma:readOnly="false">
      <xsd:simpleType>
        <xsd:restriction base="dms:Boolean"/>
      </xsd:simpleType>
    </xsd:element>
    <xsd:element name="ba433d2d478946abbc0451b54b294c62" ma:index="16" nillable="true" ma:taxonomy="true" ma:internalName="ba433d2d478946abbc0451b54b294c62" ma:taxonomyFieldName="Skalategund" ma:displayName="Skjalategund" ma:readOnly="false" ma:default="1;#Almennt|3cab0f72-8e1f-458e-a28a-bc6f90354925" ma:fieldId="{ba433d2d-4789-46ab-bc04-51b54b294c62}" ma:sspId="308aa1f6-6482-4360-8843-ddf8df1e6a5d" ma:termSetId="504de431-659a-4ad6-b0f5-8a7092abeb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a48f4-fb6e-4bd7-bbf6-2305d6bac97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8aa1f6-6482-4360-8843-ddf8df1e6a5d"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70A77-CE3A-4A05-BA70-36F700FFEB13}">
  <ds:schemaRefs>
    <ds:schemaRef ds:uri="abbeec68-b05e-4e2e-88e5-2ac3e13fe809"/>
    <ds:schemaRef ds:uri="ac121457-7f17-4f19-8e2a-989ad3162c21"/>
    <ds:schemaRef ds:uri="http://purl.org/dc/terms/"/>
    <ds:schemaRef ds:uri="http://purl.org/dc/elements/1.1/"/>
    <ds:schemaRef ds:uri="14bfd2bb-3d4a-4549-9197-f3410a8da64b"/>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e55a48f4-fb6e-4bd7-bbf6-2305d6bac971"/>
    <ds:schemaRef ds:uri="abf1c909-3aa7-4e7d-8f52-4f2b3f236763"/>
  </ds:schemaRefs>
</ds:datastoreItem>
</file>

<file path=customXml/itemProps2.xml><?xml version="1.0" encoding="utf-8"?>
<ds:datastoreItem xmlns:ds="http://schemas.openxmlformats.org/officeDocument/2006/customXml" ds:itemID="{3B70D541-466B-4B89-B9BA-8792DD2E8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d2bb-3d4a-4549-9197-f3410a8da64b"/>
    <ds:schemaRef ds:uri="abbeec68-b05e-4e2e-88e5-2ac3e13fe809"/>
    <ds:schemaRef ds:uri="ac121457-7f17-4f19-8e2a-989ad3162c21"/>
    <ds:schemaRef ds:uri="abf1c909-3aa7-4e7d-8f52-4f2b3f236763"/>
    <ds:schemaRef ds:uri="e55a48f4-fb6e-4bd7-bbf6-2305d6bac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D6E5F-CF66-48FD-96D7-689325FE7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7624</Characters>
  <Application>Microsoft Office Word</Application>
  <DocSecurity>0</DocSecurity>
  <Lines>63</Lines>
  <Paragraphs>17</Paragraphs>
  <ScaleCrop>false</ScaleCrop>
  <Company>Kópavogsbær</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Starfsleyfi, tímabundið, Ísl. aðalverktakar, Bláfjöll, gervisnjóframleiðsla</dc:title>
  <dc:subject/>
  <dc:creator>Páll Stefánsson</dc:creator>
  <cp:keywords>Starfsleyfi</cp:keywords>
  <cp:lastModifiedBy>Sigrún Hrönn Halldórsdóttir</cp:lastModifiedBy>
  <cp:revision>2</cp:revision>
  <cp:lastPrinted>2019-10-04T06:36:00Z</cp:lastPrinted>
  <dcterms:created xsi:type="dcterms:W3CDTF">2023-04-14T13:32:00Z</dcterms:created>
  <dcterms:modified xsi:type="dcterms:W3CDTF">2023-04-14T13:32:00Z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0x010100F1D6B8343B0B4643B44253C32BDEB275</vt:lpwstr>
  </property>
  <property fmtid="{D5CDD505-2E9C-101B-9397-08002B2CF9AE}" pid="3" name="Skalategund">
    <vt:lpwstr>3;#Leyfi|8605814a-4de5-494a-84ad-35c3fbf74dbf</vt:lpwstr>
  </property>
  <property fmtid="{D5CDD505-2E9C-101B-9397-08002B2CF9AE}" pid="4" name="WPEntityId">
    <vt:i4>7042</vt:i4>
  </property>
  <property fmtid="{D5CDD505-2E9C-101B-9397-08002B2CF9AE}" pid="5" name="wpRequiredInTemplateSets">
    <vt:lpwstr/>
  </property>
  <property fmtid="{D5CDD505-2E9C-101B-9397-08002B2CF9AE}" pid="6" name="wpTemplateSets">
    <vt:lpwstr/>
  </property>
  <property fmtid="{D5CDD505-2E9C-101B-9397-08002B2CF9AE}" pid="7" name="MediaServiceImageTags">
    <vt:lpwstr/>
  </property>
</Properties>
</file>